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18A528" w14:textId="06287A70" w:rsidR="0084196F" w:rsidRPr="009D7A80" w:rsidRDefault="00F65B1F" w:rsidP="003E4308">
      <w:pPr>
        <w:pStyle w:val="IntenseQuote"/>
        <w:rPr>
          <w:i w:val="0"/>
          <w:iCs w:val="0"/>
          <w:sz w:val="26"/>
          <w:szCs w:val="26"/>
        </w:rPr>
      </w:pPr>
      <w:r w:rsidRPr="009D7A80">
        <w:rPr>
          <w:sz w:val="26"/>
          <w:szCs w:val="26"/>
        </w:rPr>
        <w:t xml:space="preserve">Step </w:t>
      </w:r>
      <w:r w:rsidR="00240863" w:rsidRPr="009D7A80">
        <w:rPr>
          <w:sz w:val="26"/>
          <w:szCs w:val="26"/>
        </w:rPr>
        <w:t>7</w:t>
      </w:r>
      <w:r w:rsidRPr="009D7A80">
        <w:rPr>
          <w:sz w:val="26"/>
          <w:szCs w:val="26"/>
        </w:rPr>
        <w:t xml:space="preserve"> – </w:t>
      </w:r>
      <w:r w:rsidR="00117093" w:rsidRPr="009D7A80">
        <w:rPr>
          <w:i w:val="0"/>
          <w:iCs w:val="0"/>
          <w:sz w:val="26"/>
          <w:szCs w:val="26"/>
        </w:rPr>
        <w:t>Products, Variable Costs, Contribution Margin &amp; Constraints</w:t>
      </w:r>
    </w:p>
    <w:p w14:paraId="4863ED8C" w14:textId="5C82DE55" w:rsidR="00FA411B" w:rsidRPr="0022772A" w:rsidRDefault="00F33F2D" w:rsidP="0022772A">
      <w:pPr>
        <w:jc w:val="center"/>
        <w:rPr>
          <w:rFonts w:ascii="Copperplate Gothic Bold" w:hAnsi="Copperplate Gothic Bold"/>
          <w:b/>
          <w:bCs/>
          <w:sz w:val="24"/>
          <w:szCs w:val="24"/>
        </w:rPr>
      </w:pPr>
      <w:r>
        <w:rPr>
          <w:rFonts w:ascii="Copperplate Gothic Bold" w:hAnsi="Copperplate Gothic Bold"/>
          <w:b/>
          <w:bCs/>
          <w:sz w:val="24"/>
          <w:szCs w:val="24"/>
        </w:rPr>
        <w:t xml:space="preserve">7.1- </w:t>
      </w:r>
      <w:r w:rsidR="0022772A" w:rsidRPr="0022772A">
        <w:rPr>
          <w:rFonts w:ascii="Copperplate Gothic Bold" w:hAnsi="Copperplate Gothic Bold"/>
          <w:b/>
          <w:bCs/>
          <w:sz w:val="24"/>
          <w:szCs w:val="24"/>
        </w:rPr>
        <w:t>Product &amp; Services</w:t>
      </w:r>
    </w:p>
    <w:p w14:paraId="3DDD8731" w14:textId="6A7C846C" w:rsidR="00E9092F" w:rsidRPr="00814EA4" w:rsidRDefault="00E9092F" w:rsidP="00240863">
      <w:pPr>
        <w:rPr>
          <w:sz w:val="23"/>
          <w:szCs w:val="23"/>
        </w:rPr>
      </w:pPr>
      <w:r w:rsidRPr="00814EA4">
        <w:rPr>
          <w:sz w:val="23"/>
          <w:szCs w:val="23"/>
        </w:rPr>
        <w:t xml:space="preserve">As continually stated by Scania, they are driving the shift towards a more sustainable transport future. Their products speak volumes of this statement, and I have been intrigued by the business </w:t>
      </w:r>
      <w:r w:rsidR="00636ED9" w:rsidRPr="00814EA4">
        <w:rPr>
          <w:sz w:val="23"/>
          <w:szCs w:val="23"/>
        </w:rPr>
        <w:t>throughout this assessment.</w:t>
      </w:r>
      <w:r w:rsidR="00F33F2D" w:rsidRPr="00814EA4">
        <w:rPr>
          <w:sz w:val="23"/>
          <w:szCs w:val="23"/>
        </w:rPr>
        <w:t xml:space="preserve"> Scania understand that there is only so much that producing and selling trucks can achieve in the transport industry. They have branched out and offer many different service options: driving training, finance and insurance, flexible maintenance plans and workshop service departments throughout the world.</w:t>
      </w:r>
    </w:p>
    <w:p w14:paraId="5B052799" w14:textId="27DFD7A8" w:rsidR="007A162A" w:rsidRPr="00814EA4" w:rsidRDefault="007A162A" w:rsidP="00240863">
      <w:pPr>
        <w:rPr>
          <w:color w:val="FF0000"/>
          <w:sz w:val="23"/>
          <w:szCs w:val="23"/>
          <w:u w:val="single"/>
        </w:rPr>
      </w:pPr>
      <w:r w:rsidRPr="00814EA4">
        <w:rPr>
          <w:sz w:val="23"/>
          <w:szCs w:val="23"/>
        </w:rPr>
        <w:t>Find</w:t>
      </w:r>
      <w:r w:rsidR="00636ED9" w:rsidRPr="00814EA4">
        <w:rPr>
          <w:sz w:val="23"/>
          <w:szCs w:val="23"/>
        </w:rPr>
        <w:t xml:space="preserve">ing any </w:t>
      </w:r>
      <w:r w:rsidRPr="00814EA4">
        <w:rPr>
          <w:sz w:val="23"/>
          <w:szCs w:val="23"/>
        </w:rPr>
        <w:t>sale price</w:t>
      </w:r>
      <w:r w:rsidR="00636ED9" w:rsidRPr="00814EA4">
        <w:rPr>
          <w:sz w:val="23"/>
          <w:szCs w:val="23"/>
        </w:rPr>
        <w:t>s</w:t>
      </w:r>
      <w:r w:rsidRPr="00814EA4">
        <w:rPr>
          <w:sz w:val="23"/>
          <w:szCs w:val="23"/>
        </w:rPr>
        <w:t xml:space="preserve"> on Scania’s website was a more of a </w:t>
      </w:r>
      <w:r w:rsidR="00636ED9" w:rsidRPr="00814EA4">
        <w:rPr>
          <w:sz w:val="23"/>
          <w:szCs w:val="23"/>
        </w:rPr>
        <w:t>hassle</w:t>
      </w:r>
      <w:r w:rsidRPr="00814EA4">
        <w:rPr>
          <w:sz w:val="23"/>
          <w:szCs w:val="23"/>
        </w:rPr>
        <w:t xml:space="preserve"> than it needed to be. I tried translating the Swedish webpage so I could get the correct currency, only to not be able to get truck or engine prices unless I contacted a dealer and I wasn’t going to spend that much time. </w:t>
      </w:r>
      <w:r w:rsidR="00F33F2D" w:rsidRPr="00814EA4">
        <w:rPr>
          <w:sz w:val="23"/>
          <w:szCs w:val="23"/>
        </w:rPr>
        <w:t xml:space="preserve">My figures below will be an estimate. </w:t>
      </w:r>
    </w:p>
    <w:p w14:paraId="02E4909C" w14:textId="4F42E201" w:rsidR="00117093" w:rsidRPr="00117093" w:rsidRDefault="00117093" w:rsidP="005666A5">
      <w:pPr>
        <w:rPr>
          <w:rFonts w:ascii="Arial Black" w:hAnsi="Arial Black"/>
          <w:sz w:val="23"/>
          <w:szCs w:val="23"/>
        </w:rPr>
      </w:pPr>
      <w:r w:rsidRPr="00117093">
        <w:rPr>
          <w:rFonts w:ascii="Arial Black" w:hAnsi="Arial Black"/>
          <w:sz w:val="23"/>
          <w:szCs w:val="23"/>
        </w:rPr>
        <w:t xml:space="preserve">G500 PRIME MOVER </w:t>
      </w:r>
    </w:p>
    <w:p w14:paraId="5EC48BFB" w14:textId="323ED5C5" w:rsidR="00175041" w:rsidRPr="00814EA4" w:rsidRDefault="00814EA4" w:rsidP="005666A5">
      <w:pPr>
        <w:rPr>
          <w:sz w:val="23"/>
          <w:szCs w:val="23"/>
        </w:rPr>
      </w:pPr>
      <w:r w:rsidRPr="00814EA4">
        <w:rPr>
          <w:rFonts w:ascii="Arial Black" w:hAnsi="Arial Black"/>
          <w:noProof/>
          <w:sz w:val="23"/>
          <w:szCs w:val="23"/>
        </w:rPr>
        <w:drawing>
          <wp:anchor distT="0" distB="0" distL="114300" distR="114300" simplePos="0" relativeHeight="251658240" behindDoc="0" locked="0" layoutInCell="1" allowOverlap="1" wp14:anchorId="6C9A88FE" wp14:editId="2774282B">
            <wp:simplePos x="0" y="0"/>
            <wp:positionH relativeFrom="column">
              <wp:posOffset>2612292</wp:posOffset>
            </wp:positionH>
            <wp:positionV relativeFrom="paragraph">
              <wp:posOffset>2455301</wp:posOffset>
            </wp:positionV>
            <wp:extent cx="3367405" cy="2298065"/>
            <wp:effectExtent l="0" t="0" r="4445" b="698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367405" cy="22980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14EA4">
        <w:rPr>
          <w:rFonts w:ascii="Arial Black" w:hAnsi="Arial Black"/>
          <w:noProof/>
          <w:sz w:val="23"/>
          <w:szCs w:val="23"/>
        </w:rPr>
        <w:drawing>
          <wp:anchor distT="0" distB="0" distL="114300" distR="114300" simplePos="0" relativeHeight="251659264" behindDoc="1" locked="0" layoutInCell="1" allowOverlap="1" wp14:anchorId="54480C6F" wp14:editId="303F4574">
            <wp:simplePos x="0" y="0"/>
            <wp:positionH relativeFrom="column">
              <wp:posOffset>-57785</wp:posOffset>
            </wp:positionH>
            <wp:positionV relativeFrom="paragraph">
              <wp:posOffset>2455301</wp:posOffset>
            </wp:positionV>
            <wp:extent cx="2666365" cy="2298065"/>
            <wp:effectExtent l="0" t="0" r="635" b="6985"/>
            <wp:wrapTight wrapText="bothSides">
              <wp:wrapPolygon edited="0">
                <wp:start x="0" y="0"/>
                <wp:lineTo x="0" y="21487"/>
                <wp:lineTo x="21451" y="21487"/>
                <wp:lineTo x="21451"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66365" cy="22980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666A5" w:rsidRPr="00814EA4">
        <w:rPr>
          <w:sz w:val="23"/>
          <w:szCs w:val="23"/>
        </w:rPr>
        <w:t xml:space="preserve">1) </w:t>
      </w:r>
      <w:r w:rsidR="007A162A" w:rsidRPr="00814EA4">
        <w:rPr>
          <w:sz w:val="23"/>
          <w:szCs w:val="23"/>
        </w:rPr>
        <w:t xml:space="preserve">The first product I chose was the </w:t>
      </w:r>
      <w:hyperlink r:id="rId9" w:history="1">
        <w:r w:rsidR="007A162A" w:rsidRPr="00814EA4">
          <w:rPr>
            <w:rStyle w:val="Hyperlink"/>
            <w:sz w:val="23"/>
            <w:szCs w:val="23"/>
          </w:rPr>
          <w:t>Scania G500 Prime Mover</w:t>
        </w:r>
      </w:hyperlink>
      <w:r w:rsidR="007A162A" w:rsidRPr="00814EA4">
        <w:rPr>
          <w:sz w:val="23"/>
          <w:szCs w:val="23"/>
        </w:rPr>
        <w:t xml:space="preserve"> truck. </w:t>
      </w:r>
      <w:r w:rsidR="00E9092F" w:rsidRPr="00814EA4">
        <w:rPr>
          <w:sz w:val="23"/>
          <w:szCs w:val="23"/>
        </w:rPr>
        <w:t xml:space="preserve">According to Scania this truck </w:t>
      </w:r>
      <w:r w:rsidR="007A162A" w:rsidRPr="00814EA4">
        <w:rPr>
          <w:sz w:val="23"/>
          <w:szCs w:val="23"/>
        </w:rPr>
        <w:t xml:space="preserve">is the </w:t>
      </w:r>
      <w:r w:rsidR="00E9092F" w:rsidRPr="00814EA4">
        <w:rPr>
          <w:sz w:val="23"/>
          <w:szCs w:val="23"/>
        </w:rPr>
        <w:t>world’s</w:t>
      </w:r>
      <w:r w:rsidR="007A162A" w:rsidRPr="00814EA4">
        <w:rPr>
          <w:sz w:val="23"/>
          <w:szCs w:val="23"/>
        </w:rPr>
        <w:t xml:space="preserve"> safest truck </w:t>
      </w:r>
      <w:r w:rsidR="00E9092F" w:rsidRPr="00814EA4">
        <w:rPr>
          <w:sz w:val="23"/>
          <w:szCs w:val="23"/>
        </w:rPr>
        <w:t xml:space="preserve">that has rollover curtain airbags that no other manufacturer is yet to offer. This truck is apart of the new generation trucker rollout by </w:t>
      </w:r>
      <w:r w:rsidR="008B5530" w:rsidRPr="00814EA4">
        <w:rPr>
          <w:sz w:val="23"/>
          <w:szCs w:val="23"/>
        </w:rPr>
        <w:t>Scania and</w:t>
      </w:r>
      <w:r w:rsidR="00E9092F" w:rsidRPr="00814EA4">
        <w:rPr>
          <w:sz w:val="23"/>
          <w:szCs w:val="23"/>
        </w:rPr>
        <w:t xml:space="preserve"> aims to reduce carbon </w:t>
      </w:r>
      <w:r w:rsidR="00636ED9" w:rsidRPr="00814EA4">
        <w:rPr>
          <w:sz w:val="23"/>
          <w:szCs w:val="23"/>
        </w:rPr>
        <w:t xml:space="preserve">footprint. </w:t>
      </w:r>
      <w:r w:rsidR="00F33F2D" w:rsidRPr="00814EA4">
        <w:rPr>
          <w:sz w:val="23"/>
          <w:szCs w:val="23"/>
        </w:rPr>
        <w:t>Retails for SEK 1</w:t>
      </w:r>
      <w:r w:rsidR="00747EBE" w:rsidRPr="00814EA4">
        <w:rPr>
          <w:sz w:val="23"/>
          <w:szCs w:val="23"/>
        </w:rPr>
        <w:t>,</w:t>
      </w:r>
      <w:r w:rsidR="00F33F2D" w:rsidRPr="00814EA4">
        <w:rPr>
          <w:sz w:val="23"/>
          <w:szCs w:val="23"/>
        </w:rPr>
        <w:t>942</w:t>
      </w:r>
      <w:r w:rsidR="00747EBE" w:rsidRPr="00814EA4">
        <w:rPr>
          <w:sz w:val="23"/>
          <w:szCs w:val="23"/>
        </w:rPr>
        <w:t>,</w:t>
      </w:r>
      <w:r w:rsidR="00F33F2D" w:rsidRPr="00814EA4">
        <w:rPr>
          <w:sz w:val="23"/>
          <w:szCs w:val="23"/>
        </w:rPr>
        <w:t xml:space="preserve">249 ($291500). </w:t>
      </w:r>
      <w:r w:rsidR="00D95793" w:rsidRPr="00814EA4">
        <w:rPr>
          <w:sz w:val="23"/>
          <w:szCs w:val="23"/>
        </w:rPr>
        <w:t xml:space="preserve">There are </w:t>
      </w:r>
      <w:proofErr w:type="gramStart"/>
      <w:r w:rsidR="00D95793" w:rsidRPr="00814EA4">
        <w:rPr>
          <w:sz w:val="23"/>
          <w:szCs w:val="23"/>
        </w:rPr>
        <w:t>a number of</w:t>
      </w:r>
      <w:proofErr w:type="gramEnd"/>
      <w:r w:rsidR="00D95793" w:rsidRPr="00814EA4">
        <w:rPr>
          <w:sz w:val="23"/>
          <w:szCs w:val="23"/>
        </w:rPr>
        <w:t xml:space="preserve"> different truck variants in this range of prime movers, so although they may sell well, they aren’t mass produced due to cost of </w:t>
      </w:r>
      <w:r w:rsidR="00747EBE" w:rsidRPr="00814EA4">
        <w:rPr>
          <w:sz w:val="23"/>
          <w:szCs w:val="23"/>
        </w:rPr>
        <w:t xml:space="preserve">materials and labour in </w:t>
      </w:r>
      <w:r w:rsidR="00D95793" w:rsidRPr="00814EA4">
        <w:rPr>
          <w:sz w:val="23"/>
          <w:szCs w:val="23"/>
        </w:rPr>
        <w:t xml:space="preserve">making such a large vehicle that has a restricted consumer market. I have set my variable costs to be at </w:t>
      </w:r>
      <w:r w:rsidR="00747EBE" w:rsidRPr="00814EA4">
        <w:rPr>
          <w:sz w:val="23"/>
          <w:szCs w:val="23"/>
        </w:rPr>
        <w:t>70%.</w:t>
      </w:r>
    </w:p>
    <w:tbl>
      <w:tblPr>
        <w:tblStyle w:val="TableGrid"/>
        <w:tblpPr w:leftFromText="180" w:rightFromText="180" w:vertAnchor="text" w:horzAnchor="margin" w:tblpY="-27"/>
        <w:tblW w:w="0" w:type="auto"/>
        <w:tblLook w:val="04A0" w:firstRow="1" w:lastRow="0" w:firstColumn="1" w:lastColumn="0" w:noHBand="0" w:noVBand="1"/>
      </w:tblPr>
      <w:tblGrid>
        <w:gridCol w:w="3539"/>
        <w:gridCol w:w="5477"/>
      </w:tblGrid>
      <w:tr w:rsidR="005666A5" w14:paraId="01019F58" w14:textId="77777777" w:rsidTr="005666A5">
        <w:tc>
          <w:tcPr>
            <w:tcW w:w="3539" w:type="dxa"/>
          </w:tcPr>
          <w:p w14:paraId="02984380" w14:textId="77777777" w:rsidR="005666A5" w:rsidRDefault="005666A5" w:rsidP="005666A5">
            <w:pPr>
              <w:rPr>
                <w:sz w:val="23"/>
                <w:szCs w:val="23"/>
              </w:rPr>
            </w:pPr>
            <w:r>
              <w:rPr>
                <w:sz w:val="23"/>
                <w:szCs w:val="23"/>
              </w:rPr>
              <w:t>Variable Cost = Sale Price x 70%</w:t>
            </w:r>
          </w:p>
          <w:p w14:paraId="26622B44" w14:textId="77777777" w:rsidR="005666A5" w:rsidRDefault="005666A5" w:rsidP="005666A5">
            <w:pPr>
              <w:rPr>
                <w:sz w:val="23"/>
                <w:szCs w:val="23"/>
              </w:rPr>
            </w:pPr>
            <w:r>
              <w:rPr>
                <w:sz w:val="23"/>
                <w:szCs w:val="23"/>
              </w:rPr>
              <w:t xml:space="preserve">                         = </w:t>
            </w:r>
            <w:r w:rsidRPr="00D95793">
              <w:rPr>
                <w:sz w:val="23"/>
                <w:szCs w:val="23"/>
              </w:rPr>
              <w:t>1</w:t>
            </w:r>
            <w:r>
              <w:rPr>
                <w:sz w:val="23"/>
                <w:szCs w:val="23"/>
              </w:rPr>
              <w:t>,</w:t>
            </w:r>
            <w:r w:rsidRPr="00D95793">
              <w:rPr>
                <w:sz w:val="23"/>
                <w:szCs w:val="23"/>
              </w:rPr>
              <w:t>942</w:t>
            </w:r>
            <w:r>
              <w:rPr>
                <w:sz w:val="23"/>
                <w:szCs w:val="23"/>
              </w:rPr>
              <w:t>,</w:t>
            </w:r>
            <w:r w:rsidRPr="00D95793">
              <w:rPr>
                <w:sz w:val="23"/>
                <w:szCs w:val="23"/>
              </w:rPr>
              <w:t>249</w:t>
            </w:r>
            <w:r>
              <w:rPr>
                <w:sz w:val="23"/>
                <w:szCs w:val="23"/>
              </w:rPr>
              <w:t xml:space="preserve"> x 70%</w:t>
            </w:r>
          </w:p>
          <w:p w14:paraId="1F22982A" w14:textId="77777777" w:rsidR="005666A5" w:rsidRDefault="005666A5" w:rsidP="005666A5">
            <w:pPr>
              <w:rPr>
                <w:sz w:val="23"/>
                <w:szCs w:val="23"/>
              </w:rPr>
            </w:pPr>
            <w:r>
              <w:rPr>
                <w:sz w:val="23"/>
                <w:szCs w:val="23"/>
              </w:rPr>
              <w:t xml:space="preserve">                         = 1,359,574.3</w:t>
            </w:r>
          </w:p>
          <w:p w14:paraId="0D34402E" w14:textId="77777777" w:rsidR="005666A5" w:rsidRDefault="005666A5" w:rsidP="005666A5">
            <w:pPr>
              <w:rPr>
                <w:sz w:val="23"/>
                <w:szCs w:val="23"/>
              </w:rPr>
            </w:pPr>
          </w:p>
        </w:tc>
        <w:tc>
          <w:tcPr>
            <w:tcW w:w="5477" w:type="dxa"/>
          </w:tcPr>
          <w:p w14:paraId="288ECBAD" w14:textId="77777777" w:rsidR="005666A5" w:rsidRDefault="005666A5" w:rsidP="005666A5">
            <w:pPr>
              <w:rPr>
                <w:sz w:val="23"/>
                <w:szCs w:val="23"/>
              </w:rPr>
            </w:pPr>
            <w:r>
              <w:rPr>
                <w:sz w:val="23"/>
                <w:szCs w:val="23"/>
              </w:rPr>
              <w:t>Contribution Margin = Sale Price – Variable Cost</w:t>
            </w:r>
          </w:p>
          <w:p w14:paraId="092870B6" w14:textId="77777777" w:rsidR="005666A5" w:rsidRDefault="005666A5" w:rsidP="005666A5">
            <w:pPr>
              <w:rPr>
                <w:sz w:val="23"/>
                <w:szCs w:val="23"/>
              </w:rPr>
            </w:pPr>
            <w:r>
              <w:rPr>
                <w:sz w:val="23"/>
                <w:szCs w:val="23"/>
              </w:rPr>
              <w:tab/>
            </w:r>
            <w:r>
              <w:rPr>
                <w:sz w:val="23"/>
                <w:szCs w:val="23"/>
              </w:rPr>
              <w:tab/>
              <w:t xml:space="preserve">          = 1,942,249 – 1,359,574.3</w:t>
            </w:r>
          </w:p>
          <w:p w14:paraId="6F78A6D1" w14:textId="77777777" w:rsidR="005666A5" w:rsidRDefault="005666A5" w:rsidP="005666A5">
            <w:pPr>
              <w:rPr>
                <w:sz w:val="23"/>
                <w:szCs w:val="23"/>
              </w:rPr>
            </w:pPr>
            <w:r>
              <w:rPr>
                <w:sz w:val="23"/>
                <w:szCs w:val="23"/>
              </w:rPr>
              <w:tab/>
            </w:r>
            <w:r>
              <w:rPr>
                <w:sz w:val="23"/>
                <w:szCs w:val="23"/>
              </w:rPr>
              <w:tab/>
              <w:t xml:space="preserve">           = SEK 582,674.7</w:t>
            </w:r>
          </w:p>
          <w:p w14:paraId="02A4A2AE" w14:textId="77777777" w:rsidR="005666A5" w:rsidRDefault="005666A5" w:rsidP="005666A5">
            <w:pPr>
              <w:rPr>
                <w:sz w:val="23"/>
                <w:szCs w:val="23"/>
              </w:rPr>
            </w:pPr>
            <w:r>
              <w:rPr>
                <w:sz w:val="23"/>
                <w:szCs w:val="23"/>
              </w:rPr>
              <w:t>CM Ratio = 30%</w:t>
            </w:r>
          </w:p>
        </w:tc>
      </w:tr>
    </w:tbl>
    <w:p w14:paraId="2C483674" w14:textId="77777777" w:rsidR="00476494" w:rsidRDefault="00476494" w:rsidP="00FC3CF4">
      <w:pPr>
        <w:rPr>
          <w:rFonts w:ascii="Arial Black" w:hAnsi="Arial Black"/>
          <w:sz w:val="23"/>
          <w:szCs w:val="23"/>
        </w:rPr>
      </w:pPr>
    </w:p>
    <w:p w14:paraId="5F529F25" w14:textId="77777777" w:rsidR="009D7A80" w:rsidRDefault="009D7A80" w:rsidP="00FC3CF4">
      <w:pPr>
        <w:rPr>
          <w:rFonts w:ascii="Arial Black" w:hAnsi="Arial Black"/>
          <w:sz w:val="23"/>
          <w:szCs w:val="23"/>
        </w:rPr>
      </w:pPr>
    </w:p>
    <w:p w14:paraId="4F35AE0B" w14:textId="6A15BF23" w:rsidR="00FA1E29" w:rsidRDefault="00117093" w:rsidP="00FC3CF4">
      <w:pPr>
        <w:rPr>
          <w:sz w:val="23"/>
          <w:szCs w:val="23"/>
        </w:rPr>
      </w:pPr>
      <w:r w:rsidRPr="00FA1E29">
        <w:rPr>
          <w:rFonts w:ascii="Arial Black" w:hAnsi="Arial Black"/>
          <w:sz w:val="23"/>
          <w:szCs w:val="23"/>
        </w:rPr>
        <w:lastRenderedPageBreak/>
        <w:t>WORKSHOP SERVICES</w:t>
      </w:r>
      <w:r w:rsidR="00FA1E29">
        <w:rPr>
          <w:sz w:val="23"/>
          <w:szCs w:val="23"/>
        </w:rPr>
        <w:t xml:space="preserve"> </w:t>
      </w:r>
    </w:p>
    <w:p w14:paraId="4781E5F2" w14:textId="29ACAE21" w:rsidR="0022772A" w:rsidRPr="00814EA4" w:rsidRDefault="00FA1E29" w:rsidP="00FC3CF4">
      <w:pPr>
        <w:rPr>
          <w:sz w:val="23"/>
          <w:szCs w:val="23"/>
        </w:rPr>
      </w:pPr>
      <w:r w:rsidRPr="00814EA4">
        <w:rPr>
          <w:rFonts w:ascii="Arial Black" w:hAnsi="Arial Black"/>
          <w:noProof/>
          <w:sz w:val="23"/>
          <w:szCs w:val="23"/>
        </w:rPr>
        <w:drawing>
          <wp:anchor distT="0" distB="0" distL="114300" distR="114300" simplePos="0" relativeHeight="251660288" behindDoc="1" locked="0" layoutInCell="1" allowOverlap="1" wp14:anchorId="2D57FB65" wp14:editId="377A27DF">
            <wp:simplePos x="0" y="0"/>
            <wp:positionH relativeFrom="column">
              <wp:posOffset>62865</wp:posOffset>
            </wp:positionH>
            <wp:positionV relativeFrom="paragraph">
              <wp:posOffset>2221865</wp:posOffset>
            </wp:positionV>
            <wp:extent cx="5563235" cy="1596390"/>
            <wp:effectExtent l="0" t="0" r="0" b="3810"/>
            <wp:wrapTight wrapText="bothSides">
              <wp:wrapPolygon edited="0">
                <wp:start x="0" y="0"/>
                <wp:lineTo x="0" y="21394"/>
                <wp:lineTo x="21524" y="21394"/>
                <wp:lineTo x="21524"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63235" cy="15963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C3CF4" w:rsidRPr="00814EA4">
        <w:rPr>
          <w:sz w:val="23"/>
          <w:szCs w:val="23"/>
        </w:rPr>
        <w:t xml:space="preserve">2) </w:t>
      </w:r>
      <w:r w:rsidR="00F17C4A" w:rsidRPr="00814EA4">
        <w:rPr>
          <w:sz w:val="23"/>
          <w:szCs w:val="23"/>
        </w:rPr>
        <w:t xml:space="preserve">Workshop services is provided throughout the world to service the Scania products. I believe this is a </w:t>
      </w:r>
      <w:r w:rsidR="00C27ED0" w:rsidRPr="00814EA4">
        <w:rPr>
          <w:sz w:val="23"/>
          <w:szCs w:val="23"/>
        </w:rPr>
        <w:t>crucial</w:t>
      </w:r>
      <w:r w:rsidR="00F17C4A" w:rsidRPr="00814EA4">
        <w:rPr>
          <w:sz w:val="23"/>
          <w:szCs w:val="23"/>
        </w:rPr>
        <w:t xml:space="preserve"> decisio</w:t>
      </w:r>
      <w:r w:rsidR="00FC3CF4" w:rsidRPr="00814EA4">
        <w:rPr>
          <w:sz w:val="23"/>
          <w:szCs w:val="23"/>
        </w:rPr>
        <w:t>n, as the company can maintain their high reputation for their vehicles and to continue to use the spare parts they produce, which in return increases the businesses overall income. I have estimated a service cost to be approx.</w:t>
      </w:r>
      <w:r w:rsidR="00C27ED0" w:rsidRPr="00814EA4">
        <w:rPr>
          <w:sz w:val="23"/>
          <w:szCs w:val="23"/>
        </w:rPr>
        <w:t xml:space="preserve"> </w:t>
      </w:r>
      <w:r w:rsidR="00444DBE" w:rsidRPr="00814EA4">
        <w:rPr>
          <w:sz w:val="23"/>
          <w:szCs w:val="23"/>
        </w:rPr>
        <w:t xml:space="preserve">SEK 8328 ($1250) and variable costs to be </w:t>
      </w:r>
      <w:r w:rsidR="00C27ED0" w:rsidRPr="00814EA4">
        <w:rPr>
          <w:sz w:val="23"/>
          <w:szCs w:val="23"/>
        </w:rPr>
        <w:t>50%</w:t>
      </w:r>
      <w:r w:rsidR="00FC3CF4" w:rsidRPr="00814EA4">
        <w:rPr>
          <w:sz w:val="23"/>
          <w:szCs w:val="23"/>
        </w:rPr>
        <w:t xml:space="preserve"> due to the </w:t>
      </w:r>
      <w:r w:rsidR="00C27ED0" w:rsidRPr="00814EA4">
        <w:rPr>
          <w:sz w:val="23"/>
          <w:szCs w:val="23"/>
        </w:rPr>
        <w:t xml:space="preserve">many varying factors. I don’t believe there would be many variable costs, and this would also depend on the service of the vehicle or whether there </w:t>
      </w:r>
      <w:r w:rsidR="00444DBE" w:rsidRPr="00814EA4">
        <w:rPr>
          <w:sz w:val="23"/>
          <w:szCs w:val="23"/>
        </w:rPr>
        <w:t>were</w:t>
      </w:r>
      <w:r w:rsidR="00C27ED0" w:rsidRPr="00814EA4">
        <w:rPr>
          <w:sz w:val="23"/>
          <w:szCs w:val="23"/>
        </w:rPr>
        <w:t xml:space="preserve"> any repairs to be conducted</w:t>
      </w:r>
      <w:r w:rsidR="00444DBE" w:rsidRPr="00814EA4">
        <w:rPr>
          <w:sz w:val="23"/>
          <w:szCs w:val="23"/>
        </w:rPr>
        <w:t>.</w:t>
      </w:r>
    </w:p>
    <w:tbl>
      <w:tblPr>
        <w:tblStyle w:val="TableGrid"/>
        <w:tblpPr w:leftFromText="180" w:rightFromText="180" w:vertAnchor="text" w:horzAnchor="margin" w:tblpY="-27"/>
        <w:tblW w:w="0" w:type="auto"/>
        <w:tblLook w:val="04A0" w:firstRow="1" w:lastRow="0" w:firstColumn="1" w:lastColumn="0" w:noHBand="0" w:noVBand="1"/>
      </w:tblPr>
      <w:tblGrid>
        <w:gridCol w:w="3539"/>
        <w:gridCol w:w="5477"/>
      </w:tblGrid>
      <w:tr w:rsidR="005666A5" w14:paraId="7C1C39BF" w14:textId="77777777" w:rsidTr="009F6B2D">
        <w:tc>
          <w:tcPr>
            <w:tcW w:w="3539" w:type="dxa"/>
          </w:tcPr>
          <w:p w14:paraId="428D3DB0" w14:textId="72702CE5" w:rsidR="005666A5" w:rsidRDefault="005666A5" w:rsidP="009F6B2D">
            <w:pPr>
              <w:rPr>
                <w:sz w:val="23"/>
                <w:szCs w:val="23"/>
              </w:rPr>
            </w:pPr>
            <w:r>
              <w:rPr>
                <w:sz w:val="23"/>
                <w:szCs w:val="23"/>
              </w:rPr>
              <w:t>Variable Cost = Sale Price x 50%</w:t>
            </w:r>
          </w:p>
          <w:p w14:paraId="3F845C55" w14:textId="26AFF6DE" w:rsidR="005666A5" w:rsidRDefault="005666A5" w:rsidP="009F6B2D">
            <w:pPr>
              <w:rPr>
                <w:sz w:val="23"/>
                <w:szCs w:val="23"/>
              </w:rPr>
            </w:pPr>
            <w:r>
              <w:rPr>
                <w:sz w:val="23"/>
                <w:szCs w:val="23"/>
              </w:rPr>
              <w:t xml:space="preserve">                         = 8328 x 50%</w:t>
            </w:r>
          </w:p>
          <w:p w14:paraId="53D70916" w14:textId="6799A3A2" w:rsidR="005666A5" w:rsidRDefault="005666A5" w:rsidP="009F6B2D">
            <w:pPr>
              <w:rPr>
                <w:sz w:val="23"/>
                <w:szCs w:val="23"/>
              </w:rPr>
            </w:pPr>
            <w:r>
              <w:rPr>
                <w:sz w:val="23"/>
                <w:szCs w:val="23"/>
              </w:rPr>
              <w:t xml:space="preserve">                         = 4164</w:t>
            </w:r>
          </w:p>
          <w:p w14:paraId="7B847385" w14:textId="77777777" w:rsidR="005666A5" w:rsidRDefault="005666A5" w:rsidP="009F6B2D">
            <w:pPr>
              <w:rPr>
                <w:sz w:val="23"/>
                <w:szCs w:val="23"/>
              </w:rPr>
            </w:pPr>
          </w:p>
        </w:tc>
        <w:tc>
          <w:tcPr>
            <w:tcW w:w="5477" w:type="dxa"/>
          </w:tcPr>
          <w:p w14:paraId="2350B00D" w14:textId="77777777" w:rsidR="005666A5" w:rsidRDefault="005666A5" w:rsidP="009F6B2D">
            <w:pPr>
              <w:rPr>
                <w:sz w:val="23"/>
                <w:szCs w:val="23"/>
              </w:rPr>
            </w:pPr>
            <w:r>
              <w:rPr>
                <w:sz w:val="23"/>
                <w:szCs w:val="23"/>
              </w:rPr>
              <w:t>Contribution Margin = Sale Price – Variable Cost</w:t>
            </w:r>
          </w:p>
          <w:p w14:paraId="697EAA94" w14:textId="0F322E0B" w:rsidR="005666A5" w:rsidRDefault="005666A5" w:rsidP="009F6B2D">
            <w:pPr>
              <w:rPr>
                <w:sz w:val="23"/>
                <w:szCs w:val="23"/>
              </w:rPr>
            </w:pPr>
            <w:r>
              <w:rPr>
                <w:sz w:val="23"/>
                <w:szCs w:val="23"/>
              </w:rPr>
              <w:tab/>
            </w:r>
            <w:r>
              <w:rPr>
                <w:sz w:val="23"/>
                <w:szCs w:val="23"/>
              </w:rPr>
              <w:tab/>
              <w:t xml:space="preserve">          = 8328 - 4164</w:t>
            </w:r>
          </w:p>
          <w:p w14:paraId="3B62D106" w14:textId="18FF0DE8" w:rsidR="005666A5" w:rsidRDefault="005666A5" w:rsidP="009F6B2D">
            <w:pPr>
              <w:rPr>
                <w:sz w:val="23"/>
                <w:szCs w:val="23"/>
              </w:rPr>
            </w:pPr>
            <w:r>
              <w:rPr>
                <w:sz w:val="23"/>
                <w:szCs w:val="23"/>
              </w:rPr>
              <w:tab/>
            </w:r>
            <w:r>
              <w:rPr>
                <w:sz w:val="23"/>
                <w:szCs w:val="23"/>
              </w:rPr>
              <w:tab/>
              <w:t xml:space="preserve">           = 4164</w:t>
            </w:r>
          </w:p>
          <w:p w14:paraId="58F9A42D" w14:textId="5CA95B09" w:rsidR="005666A5" w:rsidRDefault="005666A5" w:rsidP="009F6B2D">
            <w:pPr>
              <w:rPr>
                <w:sz w:val="23"/>
                <w:szCs w:val="23"/>
              </w:rPr>
            </w:pPr>
            <w:r>
              <w:rPr>
                <w:sz w:val="23"/>
                <w:szCs w:val="23"/>
              </w:rPr>
              <w:t xml:space="preserve">CM Ratio = </w:t>
            </w:r>
            <w:r w:rsidR="00117093">
              <w:rPr>
                <w:sz w:val="23"/>
                <w:szCs w:val="23"/>
              </w:rPr>
              <w:t>50%</w:t>
            </w:r>
          </w:p>
        </w:tc>
      </w:tr>
    </w:tbl>
    <w:p w14:paraId="739F50DA" w14:textId="1A7CF2B2" w:rsidR="00FC3CF4" w:rsidRPr="00476494" w:rsidRDefault="00476494" w:rsidP="00FC3CF4">
      <w:pPr>
        <w:rPr>
          <w:rFonts w:ascii="Arial Black" w:hAnsi="Arial Black"/>
        </w:rPr>
      </w:pPr>
      <w:r w:rsidRPr="00476494">
        <w:rPr>
          <w:rFonts w:ascii="Arial Black" w:hAnsi="Arial Black"/>
        </w:rPr>
        <w:t>ECOLUTION BY SCANIA</w:t>
      </w:r>
    </w:p>
    <w:p w14:paraId="62CB123C" w14:textId="0F76E318" w:rsidR="0022772A" w:rsidRPr="00814EA4" w:rsidRDefault="00814EA4" w:rsidP="00240863">
      <w:pPr>
        <w:rPr>
          <w:sz w:val="23"/>
          <w:szCs w:val="23"/>
        </w:rPr>
      </w:pPr>
      <w:r>
        <w:rPr>
          <w:noProof/>
          <w:sz w:val="23"/>
          <w:szCs w:val="23"/>
        </w:rPr>
        <w:drawing>
          <wp:anchor distT="0" distB="0" distL="114300" distR="114300" simplePos="0" relativeHeight="251662336" behindDoc="1" locked="0" layoutInCell="1" allowOverlap="1" wp14:anchorId="5EEF5D28" wp14:editId="7CA2676D">
            <wp:simplePos x="0" y="0"/>
            <wp:positionH relativeFrom="column">
              <wp:posOffset>91440</wp:posOffset>
            </wp:positionH>
            <wp:positionV relativeFrom="paragraph">
              <wp:posOffset>2976783</wp:posOffset>
            </wp:positionV>
            <wp:extent cx="5387340" cy="1249680"/>
            <wp:effectExtent l="0" t="0" r="3810" b="7620"/>
            <wp:wrapTight wrapText="bothSides">
              <wp:wrapPolygon edited="0">
                <wp:start x="0" y="0"/>
                <wp:lineTo x="0" y="21402"/>
                <wp:lineTo x="21539" y="21402"/>
                <wp:lineTo x="21539"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87340" cy="12496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2772A" w:rsidRPr="00814EA4">
        <w:rPr>
          <w:sz w:val="24"/>
          <w:szCs w:val="24"/>
        </w:rPr>
        <w:t>3</w:t>
      </w:r>
      <w:r w:rsidR="0022772A" w:rsidRPr="00814EA4">
        <w:rPr>
          <w:sz w:val="23"/>
          <w:szCs w:val="23"/>
        </w:rPr>
        <w:t>)</w:t>
      </w:r>
      <w:r w:rsidR="00476494" w:rsidRPr="00814EA4">
        <w:rPr>
          <w:sz w:val="23"/>
          <w:szCs w:val="23"/>
        </w:rPr>
        <w:t xml:space="preserve"> </w:t>
      </w:r>
      <w:proofErr w:type="spellStart"/>
      <w:r w:rsidR="00476494" w:rsidRPr="00814EA4">
        <w:rPr>
          <w:sz w:val="23"/>
          <w:szCs w:val="23"/>
        </w:rPr>
        <w:t>Ecolution</w:t>
      </w:r>
      <w:proofErr w:type="spellEnd"/>
      <w:r w:rsidR="00476494" w:rsidRPr="00814EA4">
        <w:rPr>
          <w:sz w:val="23"/>
          <w:szCs w:val="23"/>
        </w:rPr>
        <w:t xml:space="preserve"> is a service provided by Scania to maximise fuel consumption and CO2 emissions. It is designed around the specific operations of the </w:t>
      </w:r>
      <w:proofErr w:type="gramStart"/>
      <w:r w:rsidR="00476494" w:rsidRPr="00814EA4">
        <w:rPr>
          <w:sz w:val="23"/>
          <w:szCs w:val="23"/>
        </w:rPr>
        <w:t>particular customer</w:t>
      </w:r>
      <w:proofErr w:type="gramEnd"/>
      <w:r w:rsidR="00476494" w:rsidRPr="00814EA4">
        <w:rPr>
          <w:sz w:val="23"/>
          <w:szCs w:val="23"/>
        </w:rPr>
        <w:t xml:space="preserve"> and the truck. It analyses your transport, load weight, the roads being driven on and the drivers themselves. Not only benefiting the business financially but also our environment. </w:t>
      </w:r>
      <w:r w:rsidR="00F81214" w:rsidRPr="00814EA4">
        <w:rPr>
          <w:sz w:val="23"/>
          <w:szCs w:val="23"/>
        </w:rPr>
        <w:t xml:space="preserve">There is also an interesting article about the product being trialled by </w:t>
      </w:r>
      <w:hyperlink r:id="rId12" w:history="1">
        <w:r w:rsidR="00F81214" w:rsidRPr="00814EA4">
          <w:rPr>
            <w:rStyle w:val="Hyperlink"/>
            <w:sz w:val="23"/>
            <w:szCs w:val="23"/>
          </w:rPr>
          <w:t xml:space="preserve">Australian logistics company VISY. </w:t>
        </w:r>
      </w:hyperlink>
      <w:r w:rsidR="00F81214" w:rsidRPr="00814EA4">
        <w:rPr>
          <w:sz w:val="23"/>
          <w:szCs w:val="23"/>
        </w:rPr>
        <w:t xml:space="preserve">Whilst it maybe a </w:t>
      </w:r>
      <w:r w:rsidR="00AF4A54" w:rsidRPr="00814EA4">
        <w:rPr>
          <w:sz w:val="23"/>
          <w:szCs w:val="23"/>
        </w:rPr>
        <w:t>hefty</w:t>
      </w:r>
      <w:r w:rsidR="00F81214" w:rsidRPr="00814EA4">
        <w:rPr>
          <w:sz w:val="23"/>
          <w:szCs w:val="23"/>
        </w:rPr>
        <w:t xml:space="preserve"> outlay initially, there is great financial gains reported by the businesses trialling </w:t>
      </w:r>
      <w:proofErr w:type="spellStart"/>
      <w:r w:rsidR="00AF4A54" w:rsidRPr="00814EA4">
        <w:rPr>
          <w:sz w:val="23"/>
          <w:szCs w:val="23"/>
        </w:rPr>
        <w:t>Ecolution</w:t>
      </w:r>
      <w:proofErr w:type="spellEnd"/>
      <w:r w:rsidR="00AF4A54" w:rsidRPr="00814EA4">
        <w:rPr>
          <w:sz w:val="23"/>
          <w:szCs w:val="23"/>
        </w:rPr>
        <w:t xml:space="preserve"> and therefore a continual market for Scania. I am unsure of how this program is paid for whether an upfront cost or a pay by the month</w:t>
      </w:r>
      <w:r w:rsidR="00FC00F8" w:rsidRPr="00814EA4">
        <w:rPr>
          <w:sz w:val="23"/>
          <w:szCs w:val="23"/>
        </w:rPr>
        <w:t xml:space="preserve"> or annual fee. For the purpose of this assessment I am going to assume an annual fee of SEK 40,000 ($6000) and low variable costs of 30% as I believe the main costs involve would be predominately wages for the staff analysing and supporting the program, I also don’t believe there would be a high demand for this, at least not for now.</w:t>
      </w:r>
    </w:p>
    <w:tbl>
      <w:tblPr>
        <w:tblStyle w:val="TableGrid"/>
        <w:tblpPr w:leftFromText="180" w:rightFromText="180" w:vertAnchor="text" w:horzAnchor="margin" w:tblpY="-27"/>
        <w:tblW w:w="0" w:type="auto"/>
        <w:tblLook w:val="04A0" w:firstRow="1" w:lastRow="0" w:firstColumn="1" w:lastColumn="0" w:noHBand="0" w:noVBand="1"/>
      </w:tblPr>
      <w:tblGrid>
        <w:gridCol w:w="3539"/>
        <w:gridCol w:w="5477"/>
      </w:tblGrid>
      <w:tr w:rsidR="00AF4A54" w14:paraId="261C936B" w14:textId="77777777" w:rsidTr="009F6B2D">
        <w:tc>
          <w:tcPr>
            <w:tcW w:w="3539" w:type="dxa"/>
          </w:tcPr>
          <w:p w14:paraId="4ACE7C0F" w14:textId="256DC63C" w:rsidR="00AF4A54" w:rsidRDefault="00AF4A54" w:rsidP="009F6B2D">
            <w:pPr>
              <w:rPr>
                <w:sz w:val="23"/>
                <w:szCs w:val="23"/>
              </w:rPr>
            </w:pPr>
            <w:r>
              <w:rPr>
                <w:sz w:val="23"/>
                <w:szCs w:val="23"/>
              </w:rPr>
              <w:t xml:space="preserve">Variable Cost = Sale Price x </w:t>
            </w:r>
            <w:r w:rsidR="00FC00F8">
              <w:rPr>
                <w:sz w:val="23"/>
                <w:szCs w:val="23"/>
              </w:rPr>
              <w:t>3</w:t>
            </w:r>
            <w:r>
              <w:rPr>
                <w:sz w:val="23"/>
                <w:szCs w:val="23"/>
              </w:rPr>
              <w:t>0%</w:t>
            </w:r>
          </w:p>
          <w:p w14:paraId="6E7A2FC7" w14:textId="223867E3" w:rsidR="00AF4A54" w:rsidRDefault="00AF4A54" w:rsidP="009F6B2D">
            <w:pPr>
              <w:rPr>
                <w:sz w:val="23"/>
                <w:szCs w:val="23"/>
              </w:rPr>
            </w:pPr>
            <w:r>
              <w:rPr>
                <w:sz w:val="23"/>
                <w:szCs w:val="23"/>
              </w:rPr>
              <w:t xml:space="preserve">                         = </w:t>
            </w:r>
            <w:r w:rsidR="00FC00F8">
              <w:rPr>
                <w:sz w:val="23"/>
                <w:szCs w:val="23"/>
              </w:rPr>
              <w:t>40000</w:t>
            </w:r>
            <w:r>
              <w:rPr>
                <w:sz w:val="23"/>
                <w:szCs w:val="23"/>
              </w:rPr>
              <w:t xml:space="preserve"> x </w:t>
            </w:r>
            <w:r w:rsidR="00FC00F8">
              <w:rPr>
                <w:sz w:val="23"/>
                <w:szCs w:val="23"/>
              </w:rPr>
              <w:t>3</w:t>
            </w:r>
            <w:r>
              <w:rPr>
                <w:sz w:val="23"/>
                <w:szCs w:val="23"/>
              </w:rPr>
              <w:t>0%</w:t>
            </w:r>
          </w:p>
          <w:p w14:paraId="6087C773" w14:textId="47AFEACD" w:rsidR="00AF4A54" w:rsidRDefault="00AF4A54" w:rsidP="009F6B2D">
            <w:pPr>
              <w:rPr>
                <w:sz w:val="23"/>
                <w:szCs w:val="23"/>
              </w:rPr>
            </w:pPr>
            <w:r>
              <w:rPr>
                <w:sz w:val="23"/>
                <w:szCs w:val="23"/>
              </w:rPr>
              <w:t xml:space="preserve">                         = </w:t>
            </w:r>
            <w:r w:rsidR="00FC00F8">
              <w:rPr>
                <w:sz w:val="23"/>
                <w:szCs w:val="23"/>
              </w:rPr>
              <w:t>12000</w:t>
            </w:r>
          </w:p>
          <w:p w14:paraId="53FB5ED1" w14:textId="77777777" w:rsidR="00AF4A54" w:rsidRDefault="00AF4A54" w:rsidP="009F6B2D">
            <w:pPr>
              <w:rPr>
                <w:sz w:val="23"/>
                <w:szCs w:val="23"/>
              </w:rPr>
            </w:pPr>
          </w:p>
        </w:tc>
        <w:tc>
          <w:tcPr>
            <w:tcW w:w="5477" w:type="dxa"/>
          </w:tcPr>
          <w:p w14:paraId="6D71622C" w14:textId="77777777" w:rsidR="00AF4A54" w:rsidRDefault="00AF4A54" w:rsidP="009F6B2D">
            <w:pPr>
              <w:rPr>
                <w:sz w:val="23"/>
                <w:szCs w:val="23"/>
              </w:rPr>
            </w:pPr>
            <w:r>
              <w:rPr>
                <w:sz w:val="23"/>
                <w:szCs w:val="23"/>
              </w:rPr>
              <w:t>Contribution Margin = Sale Price – Variable Cost</w:t>
            </w:r>
          </w:p>
          <w:p w14:paraId="31D0218E" w14:textId="0F3EB8DC" w:rsidR="00AF4A54" w:rsidRDefault="00AF4A54" w:rsidP="009F6B2D">
            <w:pPr>
              <w:rPr>
                <w:sz w:val="23"/>
                <w:szCs w:val="23"/>
              </w:rPr>
            </w:pPr>
            <w:r>
              <w:rPr>
                <w:sz w:val="23"/>
                <w:szCs w:val="23"/>
              </w:rPr>
              <w:tab/>
            </w:r>
            <w:r>
              <w:rPr>
                <w:sz w:val="23"/>
                <w:szCs w:val="23"/>
              </w:rPr>
              <w:tab/>
              <w:t xml:space="preserve">          = </w:t>
            </w:r>
            <w:r w:rsidR="00FC00F8">
              <w:rPr>
                <w:sz w:val="23"/>
                <w:szCs w:val="23"/>
              </w:rPr>
              <w:t>40000 - 12000</w:t>
            </w:r>
          </w:p>
          <w:p w14:paraId="18A409E6" w14:textId="0A170C0E" w:rsidR="00AF4A54" w:rsidRDefault="00AF4A54" w:rsidP="009F6B2D">
            <w:pPr>
              <w:rPr>
                <w:sz w:val="23"/>
                <w:szCs w:val="23"/>
              </w:rPr>
            </w:pPr>
            <w:r>
              <w:rPr>
                <w:sz w:val="23"/>
                <w:szCs w:val="23"/>
              </w:rPr>
              <w:tab/>
            </w:r>
            <w:r>
              <w:rPr>
                <w:sz w:val="23"/>
                <w:szCs w:val="23"/>
              </w:rPr>
              <w:tab/>
              <w:t xml:space="preserve">           = </w:t>
            </w:r>
            <w:r w:rsidR="00814EA4">
              <w:rPr>
                <w:sz w:val="23"/>
                <w:szCs w:val="23"/>
              </w:rPr>
              <w:t>28000</w:t>
            </w:r>
          </w:p>
          <w:p w14:paraId="681C70B4" w14:textId="26F54C18" w:rsidR="00AF4A54" w:rsidRDefault="00AF4A54" w:rsidP="009F6B2D">
            <w:pPr>
              <w:rPr>
                <w:sz w:val="23"/>
                <w:szCs w:val="23"/>
              </w:rPr>
            </w:pPr>
            <w:r>
              <w:rPr>
                <w:sz w:val="23"/>
                <w:szCs w:val="23"/>
              </w:rPr>
              <w:t xml:space="preserve">CM Ratio = </w:t>
            </w:r>
            <w:r w:rsidR="00814EA4">
              <w:rPr>
                <w:sz w:val="23"/>
                <w:szCs w:val="23"/>
              </w:rPr>
              <w:t>7</w:t>
            </w:r>
            <w:r>
              <w:rPr>
                <w:sz w:val="23"/>
                <w:szCs w:val="23"/>
              </w:rPr>
              <w:t>0%</w:t>
            </w:r>
          </w:p>
        </w:tc>
      </w:tr>
    </w:tbl>
    <w:p w14:paraId="25A2AD40" w14:textId="1B88A88B" w:rsidR="0022772A" w:rsidRPr="0022772A" w:rsidRDefault="00F33F2D" w:rsidP="0022772A">
      <w:pPr>
        <w:jc w:val="center"/>
        <w:rPr>
          <w:rFonts w:ascii="Copperplate Gothic Bold" w:hAnsi="Copperplate Gothic Bold"/>
          <w:b/>
          <w:bCs/>
          <w:sz w:val="24"/>
          <w:szCs w:val="24"/>
        </w:rPr>
      </w:pPr>
      <w:r>
        <w:rPr>
          <w:rFonts w:ascii="Copperplate Gothic Bold" w:hAnsi="Copperplate Gothic Bold"/>
          <w:b/>
          <w:bCs/>
          <w:sz w:val="24"/>
          <w:szCs w:val="24"/>
        </w:rPr>
        <w:lastRenderedPageBreak/>
        <w:t xml:space="preserve">7.2 - </w:t>
      </w:r>
      <w:r w:rsidR="0022772A" w:rsidRPr="0022772A">
        <w:rPr>
          <w:rFonts w:ascii="Copperplate Gothic Bold" w:hAnsi="Copperplate Gothic Bold"/>
          <w:b/>
          <w:bCs/>
          <w:sz w:val="24"/>
          <w:szCs w:val="24"/>
        </w:rPr>
        <w:t>Discuss Contribution Margin</w:t>
      </w:r>
    </w:p>
    <w:tbl>
      <w:tblPr>
        <w:tblStyle w:val="TableGrid"/>
        <w:tblW w:w="0" w:type="auto"/>
        <w:tblInd w:w="5" w:type="dxa"/>
        <w:tblLook w:val="04A0" w:firstRow="1" w:lastRow="0" w:firstColumn="1" w:lastColumn="0" w:noHBand="0" w:noVBand="1"/>
      </w:tblPr>
      <w:tblGrid>
        <w:gridCol w:w="2254"/>
        <w:gridCol w:w="2254"/>
        <w:gridCol w:w="2254"/>
        <w:gridCol w:w="2254"/>
      </w:tblGrid>
      <w:tr w:rsidR="0073144C" w14:paraId="33558D31" w14:textId="77777777" w:rsidTr="00DD7FBD">
        <w:trPr>
          <w:trHeight w:val="340"/>
        </w:trPr>
        <w:tc>
          <w:tcPr>
            <w:tcW w:w="2254" w:type="dxa"/>
            <w:tcBorders>
              <w:top w:val="nil"/>
              <w:left w:val="nil"/>
            </w:tcBorders>
          </w:tcPr>
          <w:p w14:paraId="0AEF4AF5" w14:textId="77777777" w:rsidR="0073144C" w:rsidRDefault="0073144C" w:rsidP="00240863">
            <w:pPr>
              <w:rPr>
                <w:sz w:val="23"/>
                <w:szCs w:val="23"/>
              </w:rPr>
            </w:pPr>
          </w:p>
        </w:tc>
        <w:tc>
          <w:tcPr>
            <w:tcW w:w="2254" w:type="dxa"/>
            <w:shd w:val="clear" w:color="auto" w:fill="D0CECE" w:themeFill="background2" w:themeFillShade="E6"/>
          </w:tcPr>
          <w:p w14:paraId="191B5C71" w14:textId="2A405A27" w:rsidR="0073144C" w:rsidRPr="00DD7FBD" w:rsidRDefault="0073144C" w:rsidP="00DD7FBD">
            <w:pPr>
              <w:jc w:val="center"/>
              <w:rPr>
                <w:b/>
                <w:bCs/>
                <w:sz w:val="23"/>
                <w:szCs w:val="23"/>
              </w:rPr>
            </w:pPr>
            <w:r w:rsidRPr="00DD7FBD">
              <w:rPr>
                <w:b/>
                <w:bCs/>
                <w:sz w:val="23"/>
                <w:szCs w:val="23"/>
              </w:rPr>
              <w:t>G500 Prime Mover</w:t>
            </w:r>
          </w:p>
        </w:tc>
        <w:tc>
          <w:tcPr>
            <w:tcW w:w="2254" w:type="dxa"/>
            <w:shd w:val="clear" w:color="auto" w:fill="D0CECE" w:themeFill="background2" w:themeFillShade="E6"/>
          </w:tcPr>
          <w:p w14:paraId="49B620CF" w14:textId="7E003A57" w:rsidR="0073144C" w:rsidRPr="00DD7FBD" w:rsidRDefault="0073144C" w:rsidP="00DD7FBD">
            <w:pPr>
              <w:jc w:val="center"/>
              <w:rPr>
                <w:b/>
                <w:bCs/>
                <w:sz w:val="23"/>
                <w:szCs w:val="23"/>
              </w:rPr>
            </w:pPr>
            <w:r w:rsidRPr="00DD7FBD">
              <w:rPr>
                <w:b/>
                <w:bCs/>
                <w:sz w:val="23"/>
                <w:szCs w:val="23"/>
              </w:rPr>
              <w:t>Workshop Service</w:t>
            </w:r>
          </w:p>
        </w:tc>
        <w:tc>
          <w:tcPr>
            <w:tcW w:w="2254" w:type="dxa"/>
            <w:shd w:val="clear" w:color="auto" w:fill="D0CECE" w:themeFill="background2" w:themeFillShade="E6"/>
          </w:tcPr>
          <w:p w14:paraId="6B158328" w14:textId="199B1BA9" w:rsidR="0073144C" w:rsidRPr="00DD7FBD" w:rsidRDefault="0073144C" w:rsidP="00DD7FBD">
            <w:pPr>
              <w:jc w:val="center"/>
              <w:rPr>
                <w:b/>
                <w:bCs/>
                <w:sz w:val="23"/>
                <w:szCs w:val="23"/>
              </w:rPr>
            </w:pPr>
            <w:proofErr w:type="spellStart"/>
            <w:r w:rsidRPr="00DD7FBD">
              <w:rPr>
                <w:b/>
                <w:bCs/>
                <w:sz w:val="23"/>
                <w:szCs w:val="23"/>
              </w:rPr>
              <w:t>Ecolution</w:t>
            </w:r>
            <w:proofErr w:type="spellEnd"/>
          </w:p>
        </w:tc>
      </w:tr>
      <w:tr w:rsidR="0073144C" w14:paraId="086CB017" w14:textId="77777777" w:rsidTr="00DD7FBD">
        <w:trPr>
          <w:trHeight w:val="397"/>
        </w:trPr>
        <w:tc>
          <w:tcPr>
            <w:tcW w:w="2254" w:type="dxa"/>
            <w:shd w:val="clear" w:color="auto" w:fill="D0CECE" w:themeFill="background2" w:themeFillShade="E6"/>
          </w:tcPr>
          <w:p w14:paraId="74166DC9" w14:textId="02319663" w:rsidR="0073144C" w:rsidRPr="00DD7FBD" w:rsidRDefault="0073144C" w:rsidP="00240863">
            <w:pPr>
              <w:rPr>
                <w:b/>
                <w:bCs/>
                <w:sz w:val="23"/>
                <w:szCs w:val="23"/>
              </w:rPr>
            </w:pPr>
            <w:r w:rsidRPr="00DD7FBD">
              <w:rPr>
                <w:b/>
                <w:bCs/>
                <w:sz w:val="23"/>
                <w:szCs w:val="23"/>
              </w:rPr>
              <w:t>Sales Price</w:t>
            </w:r>
          </w:p>
        </w:tc>
        <w:tc>
          <w:tcPr>
            <w:tcW w:w="2254" w:type="dxa"/>
            <w:vAlign w:val="center"/>
          </w:tcPr>
          <w:p w14:paraId="1B7EA1D2" w14:textId="479E2218" w:rsidR="0073144C" w:rsidRDefault="0073144C" w:rsidP="00DD7FBD">
            <w:pPr>
              <w:rPr>
                <w:sz w:val="23"/>
                <w:szCs w:val="23"/>
              </w:rPr>
            </w:pPr>
            <w:r>
              <w:rPr>
                <w:sz w:val="23"/>
                <w:szCs w:val="23"/>
              </w:rPr>
              <w:t>SEK 1,942,249</w:t>
            </w:r>
          </w:p>
        </w:tc>
        <w:tc>
          <w:tcPr>
            <w:tcW w:w="2254" w:type="dxa"/>
            <w:vAlign w:val="center"/>
          </w:tcPr>
          <w:p w14:paraId="6412BB0C" w14:textId="51A9A9A8" w:rsidR="0073144C" w:rsidRDefault="0073144C" w:rsidP="00DD7FBD">
            <w:pPr>
              <w:rPr>
                <w:sz w:val="23"/>
                <w:szCs w:val="23"/>
              </w:rPr>
            </w:pPr>
            <w:r>
              <w:rPr>
                <w:sz w:val="23"/>
                <w:szCs w:val="23"/>
              </w:rPr>
              <w:t>SEK 8,328</w:t>
            </w:r>
          </w:p>
        </w:tc>
        <w:tc>
          <w:tcPr>
            <w:tcW w:w="2254" w:type="dxa"/>
            <w:vAlign w:val="center"/>
          </w:tcPr>
          <w:p w14:paraId="3D9E9952" w14:textId="69D9A32A" w:rsidR="0073144C" w:rsidRDefault="0073144C" w:rsidP="00DD7FBD">
            <w:pPr>
              <w:rPr>
                <w:sz w:val="23"/>
                <w:szCs w:val="23"/>
              </w:rPr>
            </w:pPr>
            <w:r>
              <w:rPr>
                <w:sz w:val="23"/>
                <w:szCs w:val="23"/>
              </w:rPr>
              <w:t>SEK 40,000</w:t>
            </w:r>
          </w:p>
        </w:tc>
      </w:tr>
      <w:tr w:rsidR="0073144C" w14:paraId="227D5E3A" w14:textId="77777777" w:rsidTr="00DD7FBD">
        <w:trPr>
          <w:trHeight w:val="397"/>
        </w:trPr>
        <w:tc>
          <w:tcPr>
            <w:tcW w:w="2254" w:type="dxa"/>
            <w:shd w:val="clear" w:color="auto" w:fill="D0CECE" w:themeFill="background2" w:themeFillShade="E6"/>
          </w:tcPr>
          <w:p w14:paraId="4CAC18E7" w14:textId="5EFE1790" w:rsidR="0073144C" w:rsidRPr="00DD7FBD" w:rsidRDefault="0073144C" w:rsidP="00240863">
            <w:pPr>
              <w:rPr>
                <w:b/>
                <w:bCs/>
                <w:sz w:val="23"/>
                <w:szCs w:val="23"/>
              </w:rPr>
            </w:pPr>
            <w:r w:rsidRPr="00DD7FBD">
              <w:rPr>
                <w:b/>
                <w:bCs/>
                <w:sz w:val="23"/>
                <w:szCs w:val="23"/>
              </w:rPr>
              <w:t>Variables Costs</w:t>
            </w:r>
          </w:p>
        </w:tc>
        <w:tc>
          <w:tcPr>
            <w:tcW w:w="2254" w:type="dxa"/>
            <w:vAlign w:val="center"/>
          </w:tcPr>
          <w:p w14:paraId="014438C1" w14:textId="10507975" w:rsidR="0073144C" w:rsidRDefault="0073144C" w:rsidP="00DD7FBD">
            <w:pPr>
              <w:rPr>
                <w:sz w:val="23"/>
                <w:szCs w:val="23"/>
              </w:rPr>
            </w:pPr>
            <w:r>
              <w:rPr>
                <w:sz w:val="23"/>
                <w:szCs w:val="23"/>
              </w:rPr>
              <w:t>SEK 1,359,574.3</w:t>
            </w:r>
          </w:p>
        </w:tc>
        <w:tc>
          <w:tcPr>
            <w:tcW w:w="2254" w:type="dxa"/>
            <w:vAlign w:val="center"/>
          </w:tcPr>
          <w:p w14:paraId="3141E7A1" w14:textId="145B95FF" w:rsidR="0073144C" w:rsidRDefault="0073144C" w:rsidP="00DD7FBD">
            <w:pPr>
              <w:rPr>
                <w:sz w:val="23"/>
                <w:szCs w:val="23"/>
              </w:rPr>
            </w:pPr>
            <w:r>
              <w:rPr>
                <w:sz w:val="23"/>
                <w:szCs w:val="23"/>
              </w:rPr>
              <w:t>SEK 4,164</w:t>
            </w:r>
          </w:p>
        </w:tc>
        <w:tc>
          <w:tcPr>
            <w:tcW w:w="2254" w:type="dxa"/>
            <w:vAlign w:val="center"/>
          </w:tcPr>
          <w:p w14:paraId="485FE913" w14:textId="7DBB0C7F" w:rsidR="0073144C" w:rsidRDefault="0073144C" w:rsidP="00DD7FBD">
            <w:pPr>
              <w:rPr>
                <w:sz w:val="23"/>
                <w:szCs w:val="23"/>
              </w:rPr>
            </w:pPr>
            <w:r>
              <w:rPr>
                <w:sz w:val="23"/>
                <w:szCs w:val="23"/>
              </w:rPr>
              <w:t>SEK 12,000</w:t>
            </w:r>
          </w:p>
        </w:tc>
      </w:tr>
      <w:tr w:rsidR="0073144C" w14:paraId="2C36E7A1" w14:textId="77777777" w:rsidTr="00DD7FBD">
        <w:trPr>
          <w:trHeight w:val="397"/>
        </w:trPr>
        <w:tc>
          <w:tcPr>
            <w:tcW w:w="2254" w:type="dxa"/>
            <w:shd w:val="clear" w:color="auto" w:fill="D0CECE" w:themeFill="background2" w:themeFillShade="E6"/>
          </w:tcPr>
          <w:p w14:paraId="3E948A79" w14:textId="29F37313" w:rsidR="0073144C" w:rsidRPr="00DD7FBD" w:rsidRDefault="0073144C" w:rsidP="00240863">
            <w:pPr>
              <w:rPr>
                <w:b/>
                <w:bCs/>
                <w:sz w:val="23"/>
                <w:szCs w:val="23"/>
              </w:rPr>
            </w:pPr>
            <w:r w:rsidRPr="00DD7FBD">
              <w:rPr>
                <w:b/>
                <w:bCs/>
                <w:sz w:val="23"/>
                <w:szCs w:val="23"/>
              </w:rPr>
              <w:t>Contribution Margin</w:t>
            </w:r>
          </w:p>
        </w:tc>
        <w:tc>
          <w:tcPr>
            <w:tcW w:w="2254" w:type="dxa"/>
            <w:vAlign w:val="center"/>
          </w:tcPr>
          <w:p w14:paraId="63910EA9" w14:textId="0018CA51" w:rsidR="0073144C" w:rsidRDefault="0073144C" w:rsidP="00DD7FBD">
            <w:pPr>
              <w:rPr>
                <w:sz w:val="23"/>
                <w:szCs w:val="23"/>
              </w:rPr>
            </w:pPr>
            <w:r>
              <w:rPr>
                <w:sz w:val="23"/>
                <w:szCs w:val="23"/>
              </w:rPr>
              <w:t>SEK 582,674.1</w:t>
            </w:r>
          </w:p>
        </w:tc>
        <w:tc>
          <w:tcPr>
            <w:tcW w:w="2254" w:type="dxa"/>
            <w:vAlign w:val="center"/>
          </w:tcPr>
          <w:p w14:paraId="4EEC46E8" w14:textId="0639A992" w:rsidR="0073144C" w:rsidRDefault="0073144C" w:rsidP="00DD7FBD">
            <w:pPr>
              <w:rPr>
                <w:sz w:val="23"/>
                <w:szCs w:val="23"/>
              </w:rPr>
            </w:pPr>
            <w:r>
              <w:rPr>
                <w:sz w:val="23"/>
                <w:szCs w:val="23"/>
              </w:rPr>
              <w:t>SEK 4,164</w:t>
            </w:r>
          </w:p>
        </w:tc>
        <w:tc>
          <w:tcPr>
            <w:tcW w:w="2254" w:type="dxa"/>
            <w:vAlign w:val="center"/>
          </w:tcPr>
          <w:p w14:paraId="59690021" w14:textId="03B08436" w:rsidR="0073144C" w:rsidRDefault="0073144C" w:rsidP="00DD7FBD">
            <w:pPr>
              <w:rPr>
                <w:sz w:val="23"/>
                <w:szCs w:val="23"/>
              </w:rPr>
            </w:pPr>
            <w:r>
              <w:rPr>
                <w:sz w:val="23"/>
                <w:szCs w:val="23"/>
              </w:rPr>
              <w:t>SEK 28,000</w:t>
            </w:r>
          </w:p>
        </w:tc>
      </w:tr>
      <w:tr w:rsidR="0073144C" w14:paraId="54114E8F" w14:textId="77777777" w:rsidTr="00DD7FBD">
        <w:trPr>
          <w:trHeight w:val="397"/>
        </w:trPr>
        <w:tc>
          <w:tcPr>
            <w:tcW w:w="2254" w:type="dxa"/>
            <w:shd w:val="clear" w:color="auto" w:fill="D0CECE" w:themeFill="background2" w:themeFillShade="E6"/>
          </w:tcPr>
          <w:p w14:paraId="5160C5B5" w14:textId="71741246" w:rsidR="0073144C" w:rsidRPr="00DD7FBD" w:rsidRDefault="0073144C" w:rsidP="00240863">
            <w:pPr>
              <w:rPr>
                <w:b/>
                <w:bCs/>
                <w:sz w:val="23"/>
                <w:szCs w:val="23"/>
              </w:rPr>
            </w:pPr>
            <w:r w:rsidRPr="00DD7FBD">
              <w:rPr>
                <w:b/>
                <w:bCs/>
                <w:sz w:val="23"/>
                <w:szCs w:val="23"/>
              </w:rPr>
              <w:t>Margin Ratio %</w:t>
            </w:r>
          </w:p>
        </w:tc>
        <w:tc>
          <w:tcPr>
            <w:tcW w:w="2254" w:type="dxa"/>
            <w:vAlign w:val="center"/>
          </w:tcPr>
          <w:p w14:paraId="088D8FC4" w14:textId="7EFE860A" w:rsidR="0073144C" w:rsidRDefault="0073144C" w:rsidP="00DD7FBD">
            <w:pPr>
              <w:jc w:val="center"/>
              <w:rPr>
                <w:sz w:val="23"/>
                <w:szCs w:val="23"/>
              </w:rPr>
            </w:pPr>
            <w:r>
              <w:rPr>
                <w:sz w:val="23"/>
                <w:szCs w:val="23"/>
              </w:rPr>
              <w:t>30%</w:t>
            </w:r>
          </w:p>
        </w:tc>
        <w:tc>
          <w:tcPr>
            <w:tcW w:w="2254" w:type="dxa"/>
            <w:vAlign w:val="center"/>
          </w:tcPr>
          <w:p w14:paraId="39D111F8" w14:textId="473E5CCB" w:rsidR="0073144C" w:rsidRDefault="0073144C" w:rsidP="00DD7FBD">
            <w:pPr>
              <w:jc w:val="center"/>
              <w:rPr>
                <w:sz w:val="23"/>
                <w:szCs w:val="23"/>
              </w:rPr>
            </w:pPr>
            <w:r>
              <w:rPr>
                <w:sz w:val="23"/>
                <w:szCs w:val="23"/>
              </w:rPr>
              <w:t>50%</w:t>
            </w:r>
          </w:p>
        </w:tc>
        <w:tc>
          <w:tcPr>
            <w:tcW w:w="2254" w:type="dxa"/>
            <w:vAlign w:val="center"/>
          </w:tcPr>
          <w:p w14:paraId="24AB20AD" w14:textId="7E5FA8D7" w:rsidR="0073144C" w:rsidRDefault="0073144C" w:rsidP="00DD7FBD">
            <w:pPr>
              <w:jc w:val="center"/>
              <w:rPr>
                <w:sz w:val="23"/>
                <w:szCs w:val="23"/>
              </w:rPr>
            </w:pPr>
            <w:r>
              <w:rPr>
                <w:sz w:val="23"/>
                <w:szCs w:val="23"/>
              </w:rPr>
              <w:t>70%</w:t>
            </w:r>
          </w:p>
        </w:tc>
      </w:tr>
    </w:tbl>
    <w:p w14:paraId="3ADF471E" w14:textId="009E86C5" w:rsidR="00FA411B" w:rsidRDefault="00FA411B" w:rsidP="00240863">
      <w:pPr>
        <w:rPr>
          <w:sz w:val="23"/>
          <w:szCs w:val="23"/>
        </w:rPr>
      </w:pPr>
    </w:p>
    <w:p w14:paraId="5CA4DC40" w14:textId="6CDC6C00" w:rsidR="00DD7FBD" w:rsidRDefault="00DD7FBD" w:rsidP="00240863">
      <w:pPr>
        <w:rPr>
          <w:sz w:val="23"/>
          <w:szCs w:val="23"/>
        </w:rPr>
      </w:pPr>
      <w:r>
        <w:rPr>
          <w:sz w:val="23"/>
          <w:szCs w:val="23"/>
        </w:rPr>
        <w:t>I have listed three completely different market opportunities for Scania which does make it hard to compare however, this is what the business does so well. As shown above in the comparison table, each of Scania’s products or service are all very profitable</w:t>
      </w:r>
      <w:r w:rsidR="0099542A">
        <w:rPr>
          <w:sz w:val="23"/>
          <w:szCs w:val="23"/>
        </w:rPr>
        <w:t xml:space="preserve"> and not consuming the entirety of sales to variable costs. </w:t>
      </w:r>
    </w:p>
    <w:p w14:paraId="35902963" w14:textId="02D86462" w:rsidR="0099542A" w:rsidRDefault="0099542A" w:rsidP="00240863">
      <w:pPr>
        <w:rPr>
          <w:sz w:val="23"/>
          <w:szCs w:val="23"/>
        </w:rPr>
      </w:pPr>
      <w:r w:rsidRPr="0099542A">
        <w:rPr>
          <w:sz w:val="23"/>
          <w:szCs w:val="23"/>
          <w:highlight w:val="yellow"/>
        </w:rPr>
        <w:t>****talk more about the comparisons*****</w:t>
      </w:r>
    </w:p>
    <w:p w14:paraId="0DC9D521" w14:textId="4FAB5B61" w:rsidR="00FA411B" w:rsidRPr="0022772A" w:rsidRDefault="00F33F2D" w:rsidP="0022772A">
      <w:pPr>
        <w:jc w:val="center"/>
        <w:rPr>
          <w:rFonts w:ascii="Copperplate Gothic Bold" w:hAnsi="Copperplate Gothic Bold"/>
          <w:b/>
          <w:bCs/>
          <w:sz w:val="24"/>
          <w:szCs w:val="24"/>
        </w:rPr>
      </w:pPr>
      <w:r>
        <w:rPr>
          <w:rFonts w:ascii="Copperplate Gothic Bold" w:hAnsi="Copperplate Gothic Bold"/>
          <w:b/>
          <w:bCs/>
          <w:sz w:val="24"/>
          <w:szCs w:val="24"/>
        </w:rPr>
        <w:t xml:space="preserve">7.3 - </w:t>
      </w:r>
      <w:r w:rsidR="0022772A" w:rsidRPr="0022772A">
        <w:rPr>
          <w:rFonts w:ascii="Copperplate Gothic Bold" w:hAnsi="Copperplate Gothic Bold"/>
          <w:b/>
          <w:bCs/>
          <w:sz w:val="24"/>
          <w:szCs w:val="24"/>
        </w:rPr>
        <w:t>Constraints</w:t>
      </w:r>
    </w:p>
    <w:p w14:paraId="321DB5C4" w14:textId="3F076865" w:rsidR="00FA411B" w:rsidRDefault="00FA411B" w:rsidP="00240863">
      <w:pPr>
        <w:rPr>
          <w:sz w:val="23"/>
          <w:szCs w:val="23"/>
        </w:rPr>
      </w:pPr>
      <w:r>
        <w:rPr>
          <w:sz w:val="23"/>
          <w:szCs w:val="23"/>
        </w:rPr>
        <w:t xml:space="preserve">Constraints would be </w:t>
      </w:r>
      <w:r w:rsidR="00480FEA">
        <w:rPr>
          <w:sz w:val="23"/>
          <w:szCs w:val="23"/>
        </w:rPr>
        <w:t>predominately</w:t>
      </w:r>
      <w:r>
        <w:rPr>
          <w:sz w:val="23"/>
          <w:szCs w:val="23"/>
        </w:rPr>
        <w:t xml:space="preserve"> the market, as there are many companies in the world providing transport vehicles and services. I believe Scania have a good insight into the many constraints that may affect them, due to the fact they are continually diversifying. </w:t>
      </w:r>
      <w:r w:rsidR="00480FEA">
        <w:rPr>
          <w:sz w:val="23"/>
          <w:szCs w:val="23"/>
        </w:rPr>
        <w:t>Scania vehicles and their service departments are also available widely throughout the country. I was driving home from work recently and noticed a Scania Parts &amp; Service centre located in my North QLD town.</w:t>
      </w:r>
    </w:p>
    <w:p w14:paraId="19B7ACCA" w14:textId="492EFF9E" w:rsidR="00FA411B" w:rsidRPr="00480FEA" w:rsidRDefault="00FA411B" w:rsidP="00480FEA">
      <w:pPr>
        <w:rPr>
          <w:sz w:val="23"/>
          <w:szCs w:val="23"/>
        </w:rPr>
      </w:pPr>
      <w:r w:rsidRPr="00480FEA">
        <w:rPr>
          <w:sz w:val="23"/>
          <w:szCs w:val="23"/>
        </w:rPr>
        <w:t xml:space="preserve">Scania are leading the way in the environmentally friendly transport industry. With the way the world is </w:t>
      </w:r>
      <w:r w:rsidR="00480FEA">
        <w:rPr>
          <w:sz w:val="23"/>
          <w:szCs w:val="23"/>
        </w:rPr>
        <w:t>h</w:t>
      </w:r>
      <w:r w:rsidRPr="00480FEA">
        <w:rPr>
          <w:sz w:val="23"/>
          <w:szCs w:val="23"/>
        </w:rPr>
        <w:t xml:space="preserve">eading, there is a high demand for vehicles that not only support our environment but also have high functionality. I can say I </w:t>
      </w:r>
      <w:r w:rsidR="00480FEA">
        <w:rPr>
          <w:sz w:val="23"/>
          <w:szCs w:val="23"/>
        </w:rPr>
        <w:t>n</w:t>
      </w:r>
      <w:r w:rsidRPr="00480FEA">
        <w:rPr>
          <w:sz w:val="23"/>
          <w:szCs w:val="23"/>
        </w:rPr>
        <w:t xml:space="preserve">ever expected there to be a truck or bus operating on </w:t>
      </w:r>
      <w:r w:rsidR="00423D4D" w:rsidRPr="00423D4D">
        <w:rPr>
          <w:sz w:val="23"/>
          <w:szCs w:val="23"/>
        </w:rPr>
        <w:t>Hydrogenated</w:t>
      </w:r>
      <w:r w:rsidRPr="00423D4D">
        <w:rPr>
          <w:sz w:val="23"/>
          <w:szCs w:val="23"/>
        </w:rPr>
        <w:t xml:space="preserve"> </w:t>
      </w:r>
      <w:r w:rsidR="00F17C4A" w:rsidRPr="00423D4D">
        <w:rPr>
          <w:sz w:val="23"/>
          <w:szCs w:val="23"/>
        </w:rPr>
        <w:t>Vegetable</w:t>
      </w:r>
      <w:r w:rsidRPr="00423D4D">
        <w:rPr>
          <w:sz w:val="23"/>
          <w:szCs w:val="23"/>
        </w:rPr>
        <w:t xml:space="preserve"> Oil. </w:t>
      </w:r>
    </w:p>
    <w:p w14:paraId="233AFE07" w14:textId="636F580C" w:rsidR="00FA411B" w:rsidRDefault="00FA411B" w:rsidP="00480FEA">
      <w:pPr>
        <w:rPr>
          <w:sz w:val="23"/>
          <w:szCs w:val="23"/>
        </w:rPr>
      </w:pPr>
      <w:r w:rsidRPr="00480FEA">
        <w:rPr>
          <w:sz w:val="23"/>
          <w:szCs w:val="23"/>
        </w:rPr>
        <w:t>Scania is also owned by Volkswagen which is a highly reputable company with its own namesake. Together there are leading the way in their sales and markets, which the financials show just this.</w:t>
      </w:r>
    </w:p>
    <w:p w14:paraId="718FC952" w14:textId="7A558CCC" w:rsidR="00480FEA" w:rsidRPr="00480FEA" w:rsidRDefault="00480FEA" w:rsidP="00480FEA">
      <w:pPr>
        <w:rPr>
          <w:sz w:val="23"/>
          <w:szCs w:val="23"/>
        </w:rPr>
      </w:pPr>
      <w:r>
        <w:rPr>
          <w:sz w:val="23"/>
          <w:szCs w:val="23"/>
        </w:rPr>
        <w:t>Pricing would be a constraint, it would cost a considerable amount of money to produce a Scania truck</w:t>
      </w:r>
      <w:r w:rsidR="0022772A">
        <w:rPr>
          <w:sz w:val="23"/>
          <w:szCs w:val="23"/>
        </w:rPr>
        <w:t xml:space="preserve"> or buss</w:t>
      </w:r>
      <w:r>
        <w:rPr>
          <w:sz w:val="23"/>
          <w:szCs w:val="23"/>
        </w:rPr>
        <w:t xml:space="preserve">, </w:t>
      </w:r>
      <w:r w:rsidR="0022772A">
        <w:rPr>
          <w:sz w:val="23"/>
          <w:szCs w:val="23"/>
        </w:rPr>
        <w:t>therefore their consumer market would be considerably smaller than a company simply producing and selling regular diesel/petrol trucks and buses of the same size.</w:t>
      </w:r>
    </w:p>
    <w:p w14:paraId="31955F99" w14:textId="7C57B01E" w:rsidR="00240863" w:rsidRPr="009D7A80" w:rsidRDefault="00240863" w:rsidP="00240863">
      <w:pPr>
        <w:pStyle w:val="IntenseQuote"/>
        <w:rPr>
          <w:sz w:val="26"/>
          <w:szCs w:val="26"/>
        </w:rPr>
      </w:pPr>
      <w:r w:rsidRPr="009D7A80">
        <w:rPr>
          <w:sz w:val="26"/>
          <w:szCs w:val="26"/>
        </w:rPr>
        <w:t xml:space="preserve">Step 8 </w:t>
      </w:r>
      <w:r w:rsidR="009D7A80" w:rsidRPr="009D7A80">
        <w:rPr>
          <w:sz w:val="26"/>
          <w:szCs w:val="26"/>
        </w:rPr>
        <w:t>–</w:t>
      </w:r>
      <w:r w:rsidRPr="009D7A80">
        <w:rPr>
          <w:sz w:val="26"/>
          <w:szCs w:val="26"/>
        </w:rPr>
        <w:t xml:space="preserve"> </w:t>
      </w:r>
      <w:r w:rsidR="009D7A80" w:rsidRPr="009D7A80">
        <w:rPr>
          <w:sz w:val="26"/>
          <w:szCs w:val="26"/>
        </w:rPr>
        <w:t>Ratios &amp; Economic Profit</w:t>
      </w:r>
    </w:p>
    <w:p w14:paraId="749D3169" w14:textId="77777777" w:rsidR="007213B3" w:rsidRDefault="007213B3" w:rsidP="00EB26F0">
      <w:pPr>
        <w:autoSpaceDE w:val="0"/>
        <w:autoSpaceDN w:val="0"/>
        <w:adjustRightInd w:val="0"/>
        <w:spacing w:after="0" w:line="240" w:lineRule="auto"/>
        <w:rPr>
          <w:sz w:val="23"/>
          <w:szCs w:val="23"/>
        </w:rPr>
      </w:pPr>
    </w:p>
    <w:p w14:paraId="638C72C4" w14:textId="4EBC61E6" w:rsidR="007213B3" w:rsidRPr="009A09DC" w:rsidRDefault="007213B3" w:rsidP="00EB26F0">
      <w:pPr>
        <w:autoSpaceDE w:val="0"/>
        <w:autoSpaceDN w:val="0"/>
        <w:adjustRightInd w:val="0"/>
        <w:spacing w:after="0" w:line="240" w:lineRule="auto"/>
        <w:rPr>
          <w:b/>
          <w:bCs/>
          <w:sz w:val="23"/>
          <w:szCs w:val="23"/>
        </w:rPr>
      </w:pPr>
      <w:r w:rsidRPr="009A09DC">
        <w:rPr>
          <w:b/>
          <w:bCs/>
          <w:sz w:val="23"/>
          <w:szCs w:val="23"/>
          <w:highlight w:val="green"/>
        </w:rPr>
        <w:t xml:space="preserve">HELP! – this is a snippet from my annual firm. It lists that the </w:t>
      </w:r>
      <w:proofErr w:type="spellStart"/>
      <w:r w:rsidRPr="009A09DC">
        <w:rPr>
          <w:b/>
          <w:bCs/>
          <w:sz w:val="23"/>
          <w:szCs w:val="23"/>
          <w:highlight w:val="green"/>
        </w:rPr>
        <w:t>nomial</w:t>
      </w:r>
      <w:proofErr w:type="spellEnd"/>
      <w:r w:rsidRPr="009A09DC">
        <w:rPr>
          <w:b/>
          <w:bCs/>
          <w:sz w:val="23"/>
          <w:szCs w:val="23"/>
          <w:highlight w:val="green"/>
        </w:rPr>
        <w:t xml:space="preserve"> value of each share is SEK 2.5 per share. As listed below, I struggled to find my company on the share market and the last figure I found was </w:t>
      </w:r>
      <w:r w:rsidR="0082194D" w:rsidRPr="009A09DC">
        <w:rPr>
          <w:b/>
          <w:bCs/>
          <w:sz w:val="23"/>
          <w:szCs w:val="23"/>
          <w:highlight w:val="green"/>
        </w:rPr>
        <w:t xml:space="preserve">SEK 198 </w:t>
      </w:r>
      <w:hyperlink r:id="rId13" w:history="1">
        <w:r w:rsidR="0082194D" w:rsidRPr="009A09DC">
          <w:rPr>
            <w:rStyle w:val="Hyperlink"/>
            <w:b/>
            <w:bCs/>
            <w:highlight w:val="green"/>
          </w:rPr>
          <w:t>https://www.investing.com/equities/scania-b</w:t>
        </w:r>
      </w:hyperlink>
      <w:r w:rsidR="0082194D" w:rsidRPr="009A09DC">
        <w:rPr>
          <w:b/>
          <w:bCs/>
          <w:highlight w:val="green"/>
        </w:rPr>
        <w:t xml:space="preserve"> --- my question is what figure should I be using??</w:t>
      </w:r>
    </w:p>
    <w:p w14:paraId="6FB5E44E" w14:textId="77777777" w:rsidR="00F01D53" w:rsidRDefault="00F01D53" w:rsidP="00EB26F0">
      <w:pPr>
        <w:autoSpaceDE w:val="0"/>
        <w:autoSpaceDN w:val="0"/>
        <w:adjustRightInd w:val="0"/>
        <w:spacing w:after="0" w:line="240" w:lineRule="auto"/>
        <w:rPr>
          <w:sz w:val="23"/>
          <w:szCs w:val="23"/>
        </w:rPr>
      </w:pPr>
    </w:p>
    <w:p w14:paraId="381876FC" w14:textId="77777777" w:rsidR="00F01D53" w:rsidRDefault="00F01D53" w:rsidP="00EB26F0">
      <w:pPr>
        <w:autoSpaceDE w:val="0"/>
        <w:autoSpaceDN w:val="0"/>
        <w:adjustRightInd w:val="0"/>
        <w:spacing w:after="0" w:line="240" w:lineRule="auto"/>
        <w:rPr>
          <w:sz w:val="23"/>
          <w:szCs w:val="23"/>
        </w:rPr>
      </w:pPr>
    </w:p>
    <w:p w14:paraId="5A073C5F" w14:textId="300482BE" w:rsidR="00EB26F0" w:rsidRDefault="00EB26F0" w:rsidP="00EB26F0">
      <w:pPr>
        <w:autoSpaceDE w:val="0"/>
        <w:autoSpaceDN w:val="0"/>
        <w:adjustRightInd w:val="0"/>
        <w:spacing w:after="0" w:line="240" w:lineRule="auto"/>
        <w:rPr>
          <w:rFonts w:ascii="ScaniaSans-Regular" w:hAnsi="ScaniaSans-Regular" w:cs="ScaniaSans-Regular"/>
          <w:color w:val="545555"/>
          <w:sz w:val="17"/>
          <w:szCs w:val="17"/>
        </w:rPr>
      </w:pPr>
      <w:r>
        <w:rPr>
          <w:sz w:val="23"/>
          <w:szCs w:val="23"/>
        </w:rPr>
        <w:lastRenderedPageBreak/>
        <w:t xml:space="preserve">---- </w:t>
      </w:r>
      <w:r>
        <w:rPr>
          <w:rFonts w:ascii="ScaniaSans-Bold" w:hAnsi="ScaniaSans-Bold" w:cs="ScaniaSans-Bold"/>
          <w:b/>
          <w:bCs/>
          <w:color w:val="545555"/>
          <w:sz w:val="17"/>
          <w:szCs w:val="17"/>
        </w:rPr>
        <w:t xml:space="preserve">The share capital </w:t>
      </w:r>
      <w:r>
        <w:rPr>
          <w:rFonts w:ascii="ScaniaSans-Regular" w:hAnsi="ScaniaSans-Regular" w:cs="ScaniaSans-Regular"/>
          <w:color w:val="545555"/>
          <w:sz w:val="17"/>
          <w:szCs w:val="17"/>
        </w:rPr>
        <w:t>of Scania AB consists of 400,000,000</w:t>
      </w:r>
    </w:p>
    <w:p w14:paraId="62A3EEB6" w14:textId="77777777" w:rsidR="00EB26F0" w:rsidRDefault="00EB26F0" w:rsidP="00EB26F0">
      <w:pPr>
        <w:autoSpaceDE w:val="0"/>
        <w:autoSpaceDN w:val="0"/>
        <w:adjustRightInd w:val="0"/>
        <w:spacing w:after="0" w:line="240" w:lineRule="auto"/>
        <w:rPr>
          <w:rFonts w:ascii="ScaniaSans-Regular" w:hAnsi="ScaniaSans-Regular" w:cs="ScaniaSans-Regular"/>
          <w:color w:val="545555"/>
          <w:sz w:val="17"/>
          <w:szCs w:val="17"/>
        </w:rPr>
      </w:pPr>
      <w:r>
        <w:rPr>
          <w:rFonts w:ascii="ScaniaSans-Regular" w:hAnsi="ScaniaSans-Regular" w:cs="ScaniaSans-Regular"/>
          <w:color w:val="545555"/>
          <w:sz w:val="17"/>
          <w:szCs w:val="17"/>
        </w:rPr>
        <w:t>Series A shares outstanding with voting rights of one vote</w:t>
      </w:r>
    </w:p>
    <w:p w14:paraId="4609B307" w14:textId="3D0D17AF" w:rsidR="00EB26F0" w:rsidRDefault="00EB26F0" w:rsidP="00EB26F0">
      <w:pPr>
        <w:autoSpaceDE w:val="0"/>
        <w:autoSpaceDN w:val="0"/>
        <w:adjustRightInd w:val="0"/>
        <w:spacing w:after="0" w:line="240" w:lineRule="auto"/>
        <w:rPr>
          <w:rFonts w:ascii="ScaniaSans-Regular" w:hAnsi="ScaniaSans-Regular" w:cs="ScaniaSans-Regular"/>
          <w:color w:val="545555"/>
          <w:sz w:val="17"/>
          <w:szCs w:val="17"/>
        </w:rPr>
      </w:pPr>
      <w:r>
        <w:rPr>
          <w:rFonts w:ascii="ScaniaSans-Regular" w:hAnsi="ScaniaSans-Regular" w:cs="ScaniaSans-Regular"/>
          <w:color w:val="545555"/>
          <w:sz w:val="17"/>
          <w:szCs w:val="17"/>
        </w:rPr>
        <w:t>per share and 400,000,000 Series B shares outstanding wit</w:t>
      </w:r>
      <w:r w:rsidR="005268A3">
        <w:rPr>
          <w:rFonts w:ascii="ScaniaSans-Regular" w:hAnsi="ScaniaSans-Regular" w:cs="ScaniaSans-Regular"/>
          <w:color w:val="545555"/>
          <w:sz w:val="17"/>
          <w:szCs w:val="17"/>
        </w:rPr>
        <w:t>h</w:t>
      </w:r>
    </w:p>
    <w:p w14:paraId="7D25F77E" w14:textId="77777777" w:rsidR="00EB26F0" w:rsidRDefault="00EB26F0" w:rsidP="00EB26F0">
      <w:pPr>
        <w:autoSpaceDE w:val="0"/>
        <w:autoSpaceDN w:val="0"/>
        <w:adjustRightInd w:val="0"/>
        <w:spacing w:after="0" w:line="240" w:lineRule="auto"/>
        <w:rPr>
          <w:rFonts w:ascii="ScaniaSans-Regular" w:hAnsi="ScaniaSans-Regular" w:cs="ScaniaSans-Regular"/>
          <w:color w:val="545555"/>
          <w:sz w:val="17"/>
          <w:szCs w:val="17"/>
        </w:rPr>
      </w:pPr>
      <w:r>
        <w:rPr>
          <w:rFonts w:ascii="ScaniaSans-Regular" w:hAnsi="ScaniaSans-Regular" w:cs="ScaniaSans-Regular"/>
          <w:color w:val="545555"/>
          <w:sz w:val="17"/>
          <w:szCs w:val="17"/>
        </w:rPr>
        <w:t>voting rights of 1/10 vote per share. A and B shares carry the</w:t>
      </w:r>
    </w:p>
    <w:p w14:paraId="3494A8D1" w14:textId="77777777" w:rsidR="00EB26F0" w:rsidRDefault="00EB26F0" w:rsidP="00EB26F0">
      <w:pPr>
        <w:autoSpaceDE w:val="0"/>
        <w:autoSpaceDN w:val="0"/>
        <w:adjustRightInd w:val="0"/>
        <w:spacing w:after="0" w:line="240" w:lineRule="auto"/>
        <w:rPr>
          <w:rFonts w:ascii="ScaniaSans-Regular" w:hAnsi="ScaniaSans-Regular" w:cs="ScaniaSans-Regular"/>
          <w:color w:val="545555"/>
          <w:sz w:val="17"/>
          <w:szCs w:val="17"/>
        </w:rPr>
      </w:pPr>
      <w:r>
        <w:rPr>
          <w:rFonts w:ascii="ScaniaSans-Regular" w:hAnsi="ScaniaSans-Regular" w:cs="ScaniaSans-Regular"/>
          <w:color w:val="545555"/>
          <w:sz w:val="17"/>
          <w:szCs w:val="17"/>
        </w:rPr>
        <w:t>same right to a portion of the company’s assets and profit.</w:t>
      </w:r>
    </w:p>
    <w:p w14:paraId="461D2022" w14:textId="77777777" w:rsidR="00EB26F0" w:rsidRDefault="00EB26F0" w:rsidP="00EB26F0">
      <w:pPr>
        <w:autoSpaceDE w:val="0"/>
        <w:autoSpaceDN w:val="0"/>
        <w:adjustRightInd w:val="0"/>
        <w:spacing w:after="0" w:line="240" w:lineRule="auto"/>
        <w:rPr>
          <w:rFonts w:ascii="ScaniaSans-Regular" w:hAnsi="ScaniaSans-Regular" w:cs="ScaniaSans-Regular"/>
          <w:color w:val="545555"/>
          <w:sz w:val="17"/>
          <w:szCs w:val="17"/>
        </w:rPr>
      </w:pPr>
      <w:r>
        <w:rPr>
          <w:rFonts w:ascii="ScaniaSans-Regular" w:hAnsi="ScaniaSans-Regular" w:cs="ScaniaSans-Regular"/>
          <w:color w:val="545555"/>
          <w:sz w:val="17"/>
          <w:szCs w:val="17"/>
        </w:rPr>
        <w:t>The nominal value of both A and B shares is SEK 2.50 per</w:t>
      </w:r>
    </w:p>
    <w:p w14:paraId="666699C2" w14:textId="77777777" w:rsidR="00EB26F0" w:rsidRDefault="00EB26F0" w:rsidP="00EB26F0">
      <w:pPr>
        <w:autoSpaceDE w:val="0"/>
        <w:autoSpaceDN w:val="0"/>
        <w:adjustRightInd w:val="0"/>
        <w:spacing w:after="0" w:line="240" w:lineRule="auto"/>
        <w:rPr>
          <w:rFonts w:ascii="ScaniaSans-Regular" w:hAnsi="ScaniaSans-Regular" w:cs="ScaniaSans-Regular"/>
          <w:color w:val="545555"/>
          <w:sz w:val="17"/>
          <w:szCs w:val="17"/>
        </w:rPr>
      </w:pPr>
      <w:r>
        <w:rPr>
          <w:rFonts w:ascii="ScaniaSans-Regular" w:hAnsi="ScaniaSans-Regular" w:cs="ScaniaSans-Regular"/>
          <w:color w:val="545555"/>
          <w:sz w:val="17"/>
          <w:szCs w:val="17"/>
        </w:rPr>
        <w:t xml:space="preserve">share. All shares are fully </w:t>
      </w:r>
      <w:proofErr w:type="gramStart"/>
      <w:r>
        <w:rPr>
          <w:rFonts w:ascii="ScaniaSans-Regular" w:hAnsi="ScaniaSans-Regular" w:cs="ScaniaSans-Regular"/>
          <w:color w:val="545555"/>
          <w:sz w:val="17"/>
          <w:szCs w:val="17"/>
        </w:rPr>
        <w:t>paid</w:t>
      </w:r>
      <w:proofErr w:type="gramEnd"/>
      <w:r>
        <w:rPr>
          <w:rFonts w:ascii="ScaniaSans-Regular" w:hAnsi="ScaniaSans-Regular" w:cs="ScaniaSans-Regular"/>
          <w:color w:val="545555"/>
          <w:sz w:val="17"/>
          <w:szCs w:val="17"/>
        </w:rPr>
        <w:t xml:space="preserve"> and no shares are reserved</w:t>
      </w:r>
    </w:p>
    <w:p w14:paraId="0925866A" w14:textId="77777777" w:rsidR="00EB26F0" w:rsidRDefault="00EB26F0" w:rsidP="00EB26F0">
      <w:pPr>
        <w:autoSpaceDE w:val="0"/>
        <w:autoSpaceDN w:val="0"/>
        <w:adjustRightInd w:val="0"/>
        <w:spacing w:after="0" w:line="240" w:lineRule="auto"/>
        <w:rPr>
          <w:rFonts w:ascii="ScaniaSans-Regular" w:hAnsi="ScaniaSans-Regular" w:cs="ScaniaSans-Regular"/>
          <w:color w:val="545555"/>
          <w:sz w:val="17"/>
          <w:szCs w:val="17"/>
        </w:rPr>
      </w:pPr>
      <w:r>
        <w:rPr>
          <w:rFonts w:ascii="ScaniaSans-Regular" w:hAnsi="ScaniaSans-Regular" w:cs="ScaniaSans-Regular"/>
          <w:color w:val="545555"/>
          <w:sz w:val="17"/>
          <w:szCs w:val="17"/>
        </w:rPr>
        <w:t>for transfer of ownership. No shares are held by the company</w:t>
      </w:r>
    </w:p>
    <w:p w14:paraId="66519EDE" w14:textId="7FA2494D" w:rsidR="00F4221D" w:rsidRPr="00EB26F0" w:rsidRDefault="00EB26F0" w:rsidP="00EB26F0">
      <w:pPr>
        <w:rPr>
          <w:sz w:val="23"/>
          <w:szCs w:val="23"/>
        </w:rPr>
      </w:pPr>
      <w:r>
        <w:rPr>
          <w:rFonts w:ascii="ScaniaSans-Regular" w:hAnsi="ScaniaSans-Regular" w:cs="ScaniaSans-Regular"/>
          <w:color w:val="545555"/>
          <w:sz w:val="17"/>
          <w:szCs w:val="17"/>
        </w:rPr>
        <w:t>itself or its subsidiaries.</w:t>
      </w:r>
    </w:p>
    <w:p w14:paraId="3F59DA88" w14:textId="7521580A" w:rsidR="007874D9" w:rsidRDefault="007874D9" w:rsidP="00240863">
      <w:pPr>
        <w:rPr>
          <w:sz w:val="23"/>
          <w:szCs w:val="23"/>
        </w:rPr>
      </w:pPr>
    </w:p>
    <w:p w14:paraId="1B3B6029" w14:textId="484DB6F8" w:rsidR="007874D9" w:rsidRDefault="007874D9" w:rsidP="00240863">
      <w:pPr>
        <w:rPr>
          <w:sz w:val="23"/>
          <w:szCs w:val="23"/>
        </w:rPr>
      </w:pPr>
      <w:r>
        <w:rPr>
          <w:sz w:val="23"/>
          <w:szCs w:val="23"/>
        </w:rPr>
        <w:t>Before calculating ratios, I went through and researched the number of shares, price of the shares and the weighted cost of capital for my firm. The only information I could find on the number of shares, was that Scania had 400,000,000 Series A shares and 400,000,000 Series B shares, totalling 800,000,000 ordinary shares. Finding the market price proved to be quite a difficult challenge as it appeared when Volkswagen offered to buy the business is 2014 the shares were no longer listed on any stock exchange and I struggled to find any figures</w:t>
      </w:r>
      <w:r w:rsidR="005268A3">
        <w:rPr>
          <w:sz w:val="23"/>
          <w:szCs w:val="23"/>
        </w:rPr>
        <w:t xml:space="preserve"> related to recent. Therefore, I used the share price of </w:t>
      </w:r>
      <w:r w:rsidR="005268A3" w:rsidRPr="00F01D53">
        <w:rPr>
          <w:sz w:val="23"/>
          <w:szCs w:val="23"/>
          <w:highlight w:val="green"/>
        </w:rPr>
        <w:t>198</w:t>
      </w:r>
      <w:r w:rsidR="005268A3">
        <w:rPr>
          <w:sz w:val="23"/>
          <w:szCs w:val="23"/>
        </w:rPr>
        <w:t xml:space="preserve">. Although the average WACC we were able to use to calculate the ratios was 10%, I went through </w:t>
      </w:r>
      <w:r w:rsidR="00F01D53">
        <w:rPr>
          <w:sz w:val="23"/>
          <w:szCs w:val="23"/>
        </w:rPr>
        <w:t>my</w:t>
      </w:r>
      <w:r w:rsidR="005268A3">
        <w:rPr>
          <w:sz w:val="23"/>
          <w:szCs w:val="23"/>
        </w:rPr>
        <w:t xml:space="preserve"> </w:t>
      </w:r>
      <w:proofErr w:type="gramStart"/>
      <w:r w:rsidR="005268A3">
        <w:rPr>
          <w:sz w:val="23"/>
          <w:szCs w:val="23"/>
        </w:rPr>
        <w:t>firms</w:t>
      </w:r>
      <w:proofErr w:type="gramEnd"/>
      <w:r w:rsidR="005268A3">
        <w:rPr>
          <w:sz w:val="23"/>
          <w:szCs w:val="23"/>
        </w:rPr>
        <w:t xml:space="preserve"> annual report and found that they also use 10%, consequently I used this figure.</w:t>
      </w:r>
    </w:p>
    <w:p w14:paraId="568EA6BD" w14:textId="77777777" w:rsidR="00CA4E2E" w:rsidRDefault="00CA4E2E" w:rsidP="00CA4E2E">
      <w:pPr>
        <w:rPr>
          <w:sz w:val="23"/>
          <w:szCs w:val="23"/>
        </w:rPr>
      </w:pPr>
      <w:r>
        <w:rPr>
          <w:sz w:val="23"/>
          <w:szCs w:val="23"/>
        </w:rPr>
        <w:t xml:space="preserve">A huge thank you to Maria’s instructional videos, as these made calculating and understanding the ratios much simpler. </w:t>
      </w:r>
    </w:p>
    <w:p w14:paraId="68711DBC" w14:textId="77777777" w:rsidR="00CA4E2E" w:rsidRPr="00F4221D" w:rsidRDefault="00CA4E2E" w:rsidP="00240863">
      <w:pPr>
        <w:rPr>
          <w:sz w:val="23"/>
          <w:szCs w:val="23"/>
        </w:rPr>
      </w:pPr>
    </w:p>
    <w:p w14:paraId="2EC9E6C6" w14:textId="629268A7" w:rsidR="00F452BB" w:rsidRPr="0022772A" w:rsidRDefault="00F452BB" w:rsidP="0022772A">
      <w:pPr>
        <w:jc w:val="center"/>
        <w:rPr>
          <w:rFonts w:ascii="Copperplate Gothic Bold" w:hAnsi="Copperplate Gothic Bold"/>
          <w:b/>
          <w:bCs/>
          <w:sz w:val="24"/>
          <w:szCs w:val="24"/>
        </w:rPr>
      </w:pPr>
      <w:r w:rsidRPr="0022772A">
        <w:rPr>
          <w:rFonts w:ascii="Copperplate Gothic Bold" w:hAnsi="Copperplate Gothic Bold"/>
          <w:b/>
          <w:bCs/>
          <w:sz w:val="24"/>
          <w:szCs w:val="24"/>
        </w:rPr>
        <w:t>Ratio Analysis</w:t>
      </w:r>
    </w:p>
    <w:p w14:paraId="25C5AE0E" w14:textId="378F4DEC" w:rsidR="00F452BB" w:rsidRPr="009A09DC" w:rsidRDefault="00867418" w:rsidP="00240863">
      <w:pPr>
        <w:rPr>
          <w:b/>
          <w:bCs/>
          <w:color w:val="2E74B5" w:themeColor="accent5" w:themeShade="BF"/>
          <w:sz w:val="23"/>
          <w:szCs w:val="23"/>
          <w:u w:val="single"/>
        </w:rPr>
      </w:pPr>
      <w:r w:rsidRPr="009A09DC">
        <w:rPr>
          <w:b/>
          <w:bCs/>
          <w:color w:val="2E74B5" w:themeColor="accent5" w:themeShade="BF"/>
          <w:sz w:val="23"/>
          <w:szCs w:val="23"/>
          <w:u w:val="single"/>
        </w:rPr>
        <w:t>Profitability Ratios</w:t>
      </w:r>
    </w:p>
    <w:p w14:paraId="0C975E18" w14:textId="3C2EFE8D" w:rsidR="00867418" w:rsidRDefault="008A3EA9" w:rsidP="00240863">
      <w:pPr>
        <w:rPr>
          <w:sz w:val="23"/>
          <w:szCs w:val="23"/>
        </w:rPr>
      </w:pPr>
      <w:r>
        <w:rPr>
          <w:sz w:val="23"/>
          <w:szCs w:val="23"/>
        </w:rPr>
        <w:t xml:space="preserve">Scania show a steady increase in their profit margin with a reasonably 6.5% in 2018. </w:t>
      </w:r>
      <w:r w:rsidR="00C136F4">
        <w:rPr>
          <w:sz w:val="23"/>
          <w:szCs w:val="23"/>
        </w:rPr>
        <w:t xml:space="preserve">Implying that for every dollar of sales, they make 6cents. Whilst this figure may be not extremely high, especially </w:t>
      </w:r>
      <w:r>
        <w:rPr>
          <w:sz w:val="23"/>
          <w:szCs w:val="23"/>
        </w:rPr>
        <w:t>when I compared my figures to Louise Edwards her company’s profit ma</w:t>
      </w:r>
      <w:r w:rsidR="00C136F4">
        <w:rPr>
          <w:sz w:val="23"/>
          <w:szCs w:val="23"/>
        </w:rPr>
        <w:t xml:space="preserve">rgins </w:t>
      </w:r>
      <w:r>
        <w:rPr>
          <w:sz w:val="23"/>
          <w:szCs w:val="23"/>
        </w:rPr>
        <w:t xml:space="preserve">were in excess of 200% which </w:t>
      </w:r>
      <w:r w:rsidR="00C136F4">
        <w:rPr>
          <w:sz w:val="23"/>
          <w:szCs w:val="23"/>
        </w:rPr>
        <w:t xml:space="preserve">is remarkable, but </w:t>
      </w:r>
      <w:r w:rsidR="00CD5C03">
        <w:rPr>
          <w:sz w:val="23"/>
          <w:szCs w:val="23"/>
        </w:rPr>
        <w:t>I am aware that there isn’t a huge profit margin in vehicle manufacturing and my company does have some high outlays to produce their vehicles. 2016 was the least profitable year, and this was a recurring trend throughout my calculations, and when going back through my firms figures I can see that not only did they have a significantly small profit for the year, they also started with a lower equity figure from the year before due to large negative exchange differences on translation.</w:t>
      </w:r>
    </w:p>
    <w:p w14:paraId="71E83020" w14:textId="01560E59" w:rsidR="00443653" w:rsidRDefault="00443653" w:rsidP="00240863">
      <w:pPr>
        <w:rPr>
          <w:sz w:val="23"/>
          <w:szCs w:val="23"/>
        </w:rPr>
      </w:pPr>
      <w:r>
        <w:rPr>
          <w:sz w:val="23"/>
          <w:szCs w:val="23"/>
        </w:rPr>
        <w:t xml:space="preserve">When compared to the industry standard, Scania </w:t>
      </w:r>
      <w:r w:rsidR="006A5C6A">
        <w:rPr>
          <w:sz w:val="23"/>
          <w:szCs w:val="23"/>
        </w:rPr>
        <w:t>profit margin is higher than the 4% average.</w:t>
      </w:r>
    </w:p>
    <w:p w14:paraId="3292B47B" w14:textId="7E70EB71" w:rsidR="009A09DC" w:rsidRDefault="009A09DC" w:rsidP="00240863">
      <w:pPr>
        <w:rPr>
          <w:sz w:val="23"/>
          <w:szCs w:val="23"/>
        </w:rPr>
      </w:pPr>
      <w:r>
        <w:rPr>
          <w:sz w:val="23"/>
          <w:szCs w:val="23"/>
        </w:rPr>
        <w:t>Return on Asset percent show a similar result to the profit margin ratio, with an average of 4cents for every dollar of assets. Again, 2016 posed a significantly lower figure.</w:t>
      </w:r>
      <w:r w:rsidR="006A5C6A">
        <w:rPr>
          <w:sz w:val="23"/>
          <w:szCs w:val="23"/>
        </w:rPr>
        <w:t xml:space="preserve"> The ROA figures are on par with the industry benchmark.</w:t>
      </w:r>
    </w:p>
    <w:p w14:paraId="21CBEF87" w14:textId="60FA9709" w:rsidR="009A09DC" w:rsidRPr="009A09DC" w:rsidRDefault="009A09DC" w:rsidP="00240863">
      <w:pPr>
        <w:rPr>
          <w:b/>
          <w:bCs/>
          <w:sz w:val="23"/>
          <w:szCs w:val="23"/>
        </w:rPr>
      </w:pPr>
      <w:r w:rsidRPr="009A09DC">
        <w:rPr>
          <w:b/>
          <w:bCs/>
          <w:sz w:val="23"/>
          <w:szCs w:val="23"/>
          <w:highlight w:val="green"/>
        </w:rPr>
        <w:t>*** do more research on this</w:t>
      </w:r>
    </w:p>
    <w:p w14:paraId="363111EA" w14:textId="5A5DECA6" w:rsidR="00CA4E2E" w:rsidRDefault="00CA4E2E" w:rsidP="00CA4E2E">
      <w:pPr>
        <w:rPr>
          <w:b/>
          <w:bCs/>
          <w:color w:val="2E74B5" w:themeColor="accent5" w:themeShade="BF"/>
          <w:sz w:val="23"/>
          <w:szCs w:val="23"/>
          <w:u w:val="single"/>
        </w:rPr>
      </w:pPr>
      <w:r>
        <w:rPr>
          <w:b/>
          <w:bCs/>
          <w:color w:val="2E74B5" w:themeColor="accent5" w:themeShade="BF"/>
          <w:sz w:val="23"/>
          <w:szCs w:val="23"/>
          <w:u w:val="single"/>
        </w:rPr>
        <w:t>Efficiency (or Asset Management) Ratios</w:t>
      </w:r>
    </w:p>
    <w:p w14:paraId="604C7DC9" w14:textId="137DC758" w:rsidR="00443653" w:rsidRDefault="00443653" w:rsidP="00CA4E2E">
      <w:pPr>
        <w:rPr>
          <w:sz w:val="23"/>
          <w:szCs w:val="23"/>
        </w:rPr>
      </w:pPr>
      <w:r>
        <w:rPr>
          <w:sz w:val="23"/>
          <w:szCs w:val="23"/>
        </w:rPr>
        <w:t xml:space="preserve">I was </w:t>
      </w:r>
      <w:r w:rsidR="006A5C6A">
        <w:rPr>
          <w:sz w:val="23"/>
          <w:szCs w:val="23"/>
        </w:rPr>
        <w:t>expecting</w:t>
      </w:r>
      <w:r>
        <w:rPr>
          <w:sz w:val="23"/>
          <w:szCs w:val="23"/>
        </w:rPr>
        <w:t xml:space="preserve"> to see Scania </w:t>
      </w:r>
      <w:r w:rsidR="006A5C6A">
        <w:rPr>
          <w:sz w:val="23"/>
          <w:szCs w:val="23"/>
        </w:rPr>
        <w:t>to have a lower</w:t>
      </w:r>
      <w:r>
        <w:rPr>
          <w:sz w:val="23"/>
          <w:szCs w:val="23"/>
        </w:rPr>
        <w:t xml:space="preserve"> figure</w:t>
      </w:r>
      <w:r w:rsidR="006A5C6A">
        <w:rPr>
          <w:sz w:val="23"/>
          <w:szCs w:val="23"/>
        </w:rPr>
        <w:t xml:space="preserve"> for their days of inventory between, however at 85-90 days, I see this leaning towards the higher side. Scania don’t necessarily deal </w:t>
      </w:r>
      <w:r w:rsidR="006A5C6A">
        <w:rPr>
          <w:sz w:val="23"/>
          <w:szCs w:val="23"/>
        </w:rPr>
        <w:lastRenderedPageBreak/>
        <w:t>only in transport vehicle manufacturing, it may because of some of their other products and ventures that this figure it is sitting higher than the industry average of 50 days.</w:t>
      </w:r>
    </w:p>
    <w:p w14:paraId="5B553650" w14:textId="49D6EAE7" w:rsidR="006A5C6A" w:rsidRPr="00443653" w:rsidRDefault="006A5C6A" w:rsidP="00CA4E2E">
      <w:pPr>
        <w:rPr>
          <w:sz w:val="23"/>
          <w:szCs w:val="23"/>
        </w:rPr>
      </w:pPr>
      <w:r>
        <w:rPr>
          <w:sz w:val="23"/>
          <w:szCs w:val="23"/>
        </w:rPr>
        <w:t xml:space="preserve">The total asset turner over figure is </w:t>
      </w:r>
      <w:r w:rsidR="004C3E7B">
        <w:rPr>
          <w:sz w:val="23"/>
          <w:szCs w:val="23"/>
        </w:rPr>
        <w:t>reflecting that on average they are generating on average .65cents for every dollar of sales made. This tells me that the business assets are being utilised to generate sales efficiently.</w:t>
      </w:r>
    </w:p>
    <w:p w14:paraId="13890F28" w14:textId="54FE8692" w:rsidR="00CA4E2E" w:rsidRDefault="00CA4E2E" w:rsidP="00CA4E2E">
      <w:pPr>
        <w:rPr>
          <w:b/>
          <w:bCs/>
          <w:color w:val="2E74B5" w:themeColor="accent5" w:themeShade="BF"/>
          <w:sz w:val="23"/>
          <w:szCs w:val="23"/>
          <w:u w:val="single"/>
        </w:rPr>
      </w:pPr>
      <w:r>
        <w:rPr>
          <w:b/>
          <w:bCs/>
          <w:color w:val="2E74B5" w:themeColor="accent5" w:themeShade="BF"/>
          <w:sz w:val="23"/>
          <w:szCs w:val="23"/>
          <w:u w:val="single"/>
        </w:rPr>
        <w:t>Liquidity Ratios</w:t>
      </w:r>
    </w:p>
    <w:p w14:paraId="437D6309" w14:textId="22D4C2F4" w:rsidR="004C3E7B" w:rsidRPr="004C3E7B" w:rsidRDefault="004C3E7B" w:rsidP="00CA4E2E">
      <w:pPr>
        <w:rPr>
          <w:sz w:val="23"/>
          <w:szCs w:val="23"/>
        </w:rPr>
      </w:pPr>
      <w:r>
        <w:rPr>
          <w:sz w:val="23"/>
          <w:szCs w:val="23"/>
        </w:rPr>
        <w:t xml:space="preserve">Each year except for 2016 by a marginal amount, had at least 1 dollar to pay for every 1 dollar of a liability. </w:t>
      </w:r>
      <w:r w:rsidR="00DB07B8">
        <w:rPr>
          <w:sz w:val="23"/>
          <w:szCs w:val="23"/>
        </w:rPr>
        <w:t>After a further look into Scania figures, I can see that the total liabilities for 2016 was significantly higher to that of other years, and with the lesser equity earnt, this is reflected in this ration calculation.</w:t>
      </w:r>
    </w:p>
    <w:p w14:paraId="0C174082" w14:textId="5747CE73" w:rsidR="00CA4E2E" w:rsidRDefault="00CA4E2E" w:rsidP="00CA4E2E">
      <w:pPr>
        <w:rPr>
          <w:b/>
          <w:bCs/>
          <w:color w:val="2E74B5" w:themeColor="accent5" w:themeShade="BF"/>
          <w:sz w:val="23"/>
          <w:szCs w:val="23"/>
          <w:u w:val="single"/>
        </w:rPr>
      </w:pPr>
      <w:r>
        <w:rPr>
          <w:b/>
          <w:bCs/>
          <w:color w:val="2E74B5" w:themeColor="accent5" w:themeShade="BF"/>
          <w:sz w:val="23"/>
          <w:szCs w:val="23"/>
          <w:u w:val="single"/>
        </w:rPr>
        <w:t>Financial Structure Ratios</w:t>
      </w:r>
    </w:p>
    <w:p w14:paraId="78C7FA60" w14:textId="0D76112F" w:rsidR="00DB07B8" w:rsidRDefault="000A6EEB" w:rsidP="00CA4E2E">
      <w:pPr>
        <w:rPr>
          <w:sz w:val="23"/>
          <w:szCs w:val="23"/>
        </w:rPr>
      </w:pPr>
      <w:r>
        <w:rPr>
          <w:sz w:val="23"/>
          <w:szCs w:val="23"/>
        </w:rPr>
        <w:t>The debt ratio for Scania was significantly higher, and for every dollar of equity the bank was funding between 2.5-2.7 dollars, however in 2016 it provided a much larger figure of 2.85(285%)</w:t>
      </w:r>
      <w:r w:rsidR="00950754">
        <w:rPr>
          <w:sz w:val="23"/>
          <w:szCs w:val="23"/>
        </w:rPr>
        <w:t>, which would be consistent with the overall ratios provided in these calculations. The debt ration over 200% is telling me that they require a lot of capital investment to run their business. Does this make Scania a slightly riskier business to invest in?</w:t>
      </w:r>
    </w:p>
    <w:p w14:paraId="73127FEF" w14:textId="057DE09D" w:rsidR="00CA4E2E" w:rsidRDefault="00CA4E2E" w:rsidP="00CA4E2E">
      <w:pPr>
        <w:rPr>
          <w:b/>
          <w:bCs/>
          <w:color w:val="2E74B5" w:themeColor="accent5" w:themeShade="BF"/>
          <w:sz w:val="23"/>
          <w:szCs w:val="23"/>
          <w:u w:val="single"/>
        </w:rPr>
      </w:pPr>
      <w:r>
        <w:rPr>
          <w:b/>
          <w:bCs/>
          <w:color w:val="2E74B5" w:themeColor="accent5" w:themeShade="BF"/>
          <w:sz w:val="23"/>
          <w:szCs w:val="23"/>
          <w:u w:val="single"/>
        </w:rPr>
        <w:t>Market</w:t>
      </w:r>
      <w:r w:rsidRPr="009A09DC">
        <w:rPr>
          <w:b/>
          <w:bCs/>
          <w:color w:val="2E74B5" w:themeColor="accent5" w:themeShade="BF"/>
          <w:sz w:val="23"/>
          <w:szCs w:val="23"/>
          <w:u w:val="single"/>
        </w:rPr>
        <w:t xml:space="preserve"> Ratios</w:t>
      </w:r>
    </w:p>
    <w:p w14:paraId="491EA4C7" w14:textId="2A3E0C7D" w:rsidR="00950754" w:rsidRDefault="00F12DCD" w:rsidP="00CA4E2E">
      <w:pPr>
        <w:rPr>
          <w:sz w:val="23"/>
          <w:szCs w:val="23"/>
        </w:rPr>
      </w:pPr>
      <w:r>
        <w:rPr>
          <w:sz w:val="23"/>
          <w:szCs w:val="23"/>
        </w:rPr>
        <w:t>Earnings Per Share (</w:t>
      </w:r>
      <w:r w:rsidR="00950754">
        <w:rPr>
          <w:sz w:val="23"/>
          <w:szCs w:val="23"/>
        </w:rPr>
        <w:t>EPS</w:t>
      </w:r>
      <w:r>
        <w:rPr>
          <w:sz w:val="23"/>
          <w:szCs w:val="23"/>
        </w:rPr>
        <w:t xml:space="preserve">) – on a steady rise from 7.05 in 2015 to 11.18 in 2018, which is reflecting a continual increase in earnings per share. </w:t>
      </w:r>
    </w:p>
    <w:p w14:paraId="3304D19E" w14:textId="74FE16A7" w:rsidR="00950754" w:rsidRDefault="00950754" w:rsidP="00CA4E2E">
      <w:pPr>
        <w:rPr>
          <w:sz w:val="23"/>
          <w:szCs w:val="23"/>
        </w:rPr>
      </w:pPr>
      <w:r>
        <w:rPr>
          <w:sz w:val="23"/>
          <w:szCs w:val="23"/>
        </w:rPr>
        <w:t xml:space="preserve">Dividends Per Share (DPS) – No dividends per share were paid out in 2016 &amp; </w:t>
      </w:r>
      <w:r w:rsidR="00F12DCD">
        <w:rPr>
          <w:sz w:val="23"/>
          <w:szCs w:val="23"/>
        </w:rPr>
        <w:t xml:space="preserve">2017. There was quite a high amount paid out in 2015 of 12, this may have something to with the Volkswagen buying Scania, and after reading the 2014 report </w:t>
      </w:r>
      <w:r w:rsidR="00F12DCD" w:rsidRPr="00F12DCD">
        <w:rPr>
          <w:sz w:val="23"/>
          <w:szCs w:val="23"/>
          <w:highlight w:val="green"/>
        </w:rPr>
        <w:t>(insert report link here)</w:t>
      </w:r>
      <w:r w:rsidR="00F12DCD">
        <w:rPr>
          <w:sz w:val="23"/>
          <w:szCs w:val="23"/>
        </w:rPr>
        <w:t xml:space="preserve"> of this transaction, Volkswagen were wanting to payout the Scania shareholders. And this may be what was reflected in 2016 &amp; 2017. However, dividends were resumed in 2018 with a reasonable figure of 5.44</w:t>
      </w:r>
    </w:p>
    <w:p w14:paraId="45BE0ADC" w14:textId="46C014F4" w:rsidR="00F12DCD" w:rsidRPr="00950754" w:rsidRDefault="00F12DCD" w:rsidP="00CA4E2E">
      <w:pPr>
        <w:rPr>
          <w:sz w:val="23"/>
          <w:szCs w:val="23"/>
        </w:rPr>
      </w:pPr>
      <w:r>
        <w:rPr>
          <w:sz w:val="23"/>
          <w:szCs w:val="23"/>
        </w:rPr>
        <w:t xml:space="preserve">Price Earnings Ratio </w:t>
      </w:r>
      <w:r w:rsidR="009C7E55">
        <w:rPr>
          <w:sz w:val="23"/>
          <w:szCs w:val="23"/>
        </w:rPr>
        <w:t>–</w:t>
      </w:r>
      <w:r>
        <w:rPr>
          <w:sz w:val="23"/>
          <w:szCs w:val="23"/>
        </w:rPr>
        <w:t xml:space="preserve"> </w:t>
      </w:r>
      <w:r w:rsidR="009C7E55">
        <w:rPr>
          <w:sz w:val="23"/>
          <w:szCs w:val="23"/>
        </w:rPr>
        <w:t>I may need to change this depending on the market price I find – however as per Maria’s instructional video, I could view these figures to show the number of years it would take to be paid back on my investment. Besides from 2016 as continually mentioned above, there has been a steady decrease on this figure which would show some investment confidence. As of 2018, it would take 17 years to be paid back.</w:t>
      </w:r>
    </w:p>
    <w:p w14:paraId="27C2E352" w14:textId="44F94338" w:rsidR="00CA4E2E" w:rsidRPr="009A09DC" w:rsidRDefault="00CA4E2E" w:rsidP="00CA4E2E">
      <w:pPr>
        <w:rPr>
          <w:b/>
          <w:bCs/>
          <w:color w:val="2E74B5" w:themeColor="accent5" w:themeShade="BF"/>
          <w:sz w:val="23"/>
          <w:szCs w:val="23"/>
          <w:u w:val="single"/>
        </w:rPr>
      </w:pPr>
      <w:r>
        <w:rPr>
          <w:b/>
          <w:bCs/>
          <w:color w:val="2E74B5" w:themeColor="accent5" w:themeShade="BF"/>
          <w:sz w:val="23"/>
          <w:szCs w:val="23"/>
          <w:u w:val="single"/>
        </w:rPr>
        <w:t>Ratios Based on Reformulated</w:t>
      </w:r>
      <w:r w:rsidRPr="009A09DC">
        <w:rPr>
          <w:b/>
          <w:bCs/>
          <w:color w:val="2E74B5" w:themeColor="accent5" w:themeShade="BF"/>
          <w:sz w:val="23"/>
          <w:szCs w:val="23"/>
          <w:u w:val="single"/>
        </w:rPr>
        <w:t xml:space="preserve"> Ratios</w:t>
      </w:r>
    </w:p>
    <w:p w14:paraId="2C1C8DD0" w14:textId="1A2A634A" w:rsidR="00867418" w:rsidRDefault="00971A9F" w:rsidP="00240863">
      <w:pPr>
        <w:rPr>
          <w:sz w:val="23"/>
          <w:szCs w:val="23"/>
        </w:rPr>
      </w:pPr>
      <w:r w:rsidRPr="00971A9F">
        <w:rPr>
          <w:sz w:val="23"/>
          <w:szCs w:val="23"/>
          <w:highlight w:val="green"/>
        </w:rPr>
        <w:t>Need to complete</w:t>
      </w:r>
      <w:r>
        <w:rPr>
          <w:sz w:val="23"/>
          <w:szCs w:val="23"/>
        </w:rPr>
        <w:t xml:space="preserve"> </w:t>
      </w:r>
    </w:p>
    <w:p w14:paraId="672FD85C" w14:textId="25170A9A" w:rsidR="00971A9F" w:rsidRDefault="00971A9F" w:rsidP="00240863">
      <w:pPr>
        <w:rPr>
          <w:sz w:val="23"/>
          <w:szCs w:val="23"/>
        </w:rPr>
      </w:pPr>
      <w:r>
        <w:rPr>
          <w:sz w:val="23"/>
          <w:szCs w:val="23"/>
        </w:rPr>
        <w:t>Compare RNOA – ROA</w:t>
      </w:r>
    </w:p>
    <w:p w14:paraId="2CB9EFCD" w14:textId="79817EDC" w:rsidR="00971A9F" w:rsidRDefault="00971A9F" w:rsidP="00240863">
      <w:pPr>
        <w:rPr>
          <w:sz w:val="23"/>
          <w:szCs w:val="23"/>
        </w:rPr>
      </w:pPr>
      <w:r>
        <w:rPr>
          <w:sz w:val="23"/>
          <w:szCs w:val="23"/>
        </w:rPr>
        <w:t>Compare PM-NPM</w:t>
      </w:r>
    </w:p>
    <w:p w14:paraId="77ECB8F3" w14:textId="725DCD8D" w:rsidR="00971A9F" w:rsidRDefault="00971A9F" w:rsidP="00240863">
      <w:pPr>
        <w:rPr>
          <w:sz w:val="23"/>
          <w:szCs w:val="23"/>
        </w:rPr>
      </w:pPr>
      <w:r>
        <w:rPr>
          <w:sz w:val="23"/>
          <w:szCs w:val="23"/>
        </w:rPr>
        <w:t>???????</w:t>
      </w:r>
    </w:p>
    <w:p w14:paraId="686AD47B" w14:textId="6566671F" w:rsidR="00867418" w:rsidRDefault="00867418" w:rsidP="00240863">
      <w:pPr>
        <w:rPr>
          <w:sz w:val="23"/>
          <w:szCs w:val="23"/>
        </w:rPr>
      </w:pPr>
    </w:p>
    <w:p w14:paraId="248EF471" w14:textId="1B446746" w:rsidR="00867418" w:rsidRDefault="00867418" w:rsidP="00240863">
      <w:pPr>
        <w:rPr>
          <w:sz w:val="23"/>
          <w:szCs w:val="23"/>
        </w:rPr>
      </w:pPr>
    </w:p>
    <w:p w14:paraId="2A3AA233" w14:textId="1D378EE2" w:rsidR="00867418" w:rsidRDefault="00867418" w:rsidP="00240863">
      <w:pPr>
        <w:rPr>
          <w:sz w:val="23"/>
          <w:szCs w:val="23"/>
        </w:rPr>
      </w:pPr>
      <w:r>
        <w:rPr>
          <w:sz w:val="23"/>
          <w:szCs w:val="23"/>
        </w:rPr>
        <w:lastRenderedPageBreak/>
        <w:t xml:space="preserve">ENDING – common trend of 2016 not having the best year however, continually on the rise </w:t>
      </w:r>
    </w:p>
    <w:p w14:paraId="0EC670DB" w14:textId="56EB437C" w:rsidR="00F452BB" w:rsidRPr="0022772A" w:rsidRDefault="00F452BB" w:rsidP="0022772A">
      <w:pPr>
        <w:jc w:val="center"/>
        <w:rPr>
          <w:rFonts w:ascii="Copperplate Gothic Bold" w:hAnsi="Copperplate Gothic Bold"/>
          <w:b/>
          <w:bCs/>
          <w:sz w:val="24"/>
          <w:szCs w:val="24"/>
        </w:rPr>
      </w:pPr>
      <w:r w:rsidRPr="0022772A">
        <w:rPr>
          <w:rFonts w:ascii="Copperplate Gothic Bold" w:hAnsi="Copperplate Gothic Bold"/>
          <w:b/>
          <w:bCs/>
          <w:sz w:val="24"/>
          <w:szCs w:val="24"/>
        </w:rPr>
        <w:t>Economic Profit</w:t>
      </w:r>
    </w:p>
    <w:p w14:paraId="683655F0" w14:textId="34EFAEE8" w:rsidR="00240863" w:rsidRPr="009D7A80" w:rsidRDefault="00240863" w:rsidP="009D7A80">
      <w:pPr>
        <w:pStyle w:val="IntenseQuote"/>
        <w:rPr>
          <w:sz w:val="26"/>
          <w:szCs w:val="26"/>
        </w:rPr>
      </w:pPr>
      <w:r w:rsidRPr="009D7A80">
        <w:rPr>
          <w:sz w:val="26"/>
          <w:szCs w:val="26"/>
        </w:rPr>
        <w:t xml:space="preserve">Step 9 </w:t>
      </w:r>
      <w:r w:rsidR="009D7A80" w:rsidRPr="009D7A80">
        <w:rPr>
          <w:sz w:val="26"/>
          <w:szCs w:val="26"/>
        </w:rPr>
        <w:t>– Payback Period, NPV &amp; IRR | Capital Investment Decision</w:t>
      </w:r>
    </w:p>
    <w:p w14:paraId="0B166AC9" w14:textId="5B2B754B" w:rsidR="00240863" w:rsidRDefault="00240863" w:rsidP="00240863">
      <w:pPr>
        <w:tabs>
          <w:tab w:val="left" w:pos="5570"/>
        </w:tabs>
        <w:rPr>
          <w:i/>
          <w:iCs/>
          <w:sz w:val="23"/>
          <w:szCs w:val="23"/>
        </w:rPr>
      </w:pPr>
      <w:r>
        <w:rPr>
          <w:i/>
          <w:iCs/>
          <w:sz w:val="23"/>
          <w:szCs w:val="23"/>
        </w:rPr>
        <w:t>Step 9 involves you developing a capital investment decision for your firm and completing a simple analysis of this decision using Payback Period, NPV and IRR.</w:t>
      </w:r>
    </w:p>
    <w:p w14:paraId="028B45D6" w14:textId="53523CF5" w:rsidR="00971A9F" w:rsidRDefault="00971A9F" w:rsidP="008B5530">
      <w:pPr>
        <w:tabs>
          <w:tab w:val="left" w:pos="5570"/>
        </w:tabs>
        <w:rPr>
          <w:sz w:val="23"/>
          <w:szCs w:val="23"/>
        </w:rPr>
      </w:pPr>
    </w:p>
    <w:p w14:paraId="14F95FD8" w14:textId="7B50118A" w:rsidR="00971A9F" w:rsidRDefault="00971A9F" w:rsidP="008B5530">
      <w:pPr>
        <w:tabs>
          <w:tab w:val="left" w:pos="5570"/>
        </w:tabs>
        <w:rPr>
          <w:sz w:val="23"/>
          <w:szCs w:val="23"/>
        </w:rPr>
      </w:pPr>
      <w:bookmarkStart w:id="0" w:name="_GoBack"/>
      <w:bookmarkEnd w:id="0"/>
      <w:r w:rsidRPr="00971A9F">
        <w:rPr>
          <w:sz w:val="23"/>
          <w:szCs w:val="23"/>
          <w:highlight w:val="green"/>
        </w:rPr>
        <w:t>NEED TO COMPLETE</w:t>
      </w:r>
    </w:p>
    <w:p w14:paraId="6C960BDE" w14:textId="77777777" w:rsidR="00971A9F" w:rsidRDefault="00971A9F" w:rsidP="008B5530">
      <w:pPr>
        <w:tabs>
          <w:tab w:val="left" w:pos="5570"/>
        </w:tabs>
        <w:rPr>
          <w:sz w:val="23"/>
          <w:szCs w:val="23"/>
        </w:rPr>
      </w:pPr>
    </w:p>
    <w:p w14:paraId="41AA1FDC" w14:textId="3402DAF1" w:rsidR="008B5530" w:rsidRDefault="00636ED9" w:rsidP="008B5530">
      <w:pPr>
        <w:tabs>
          <w:tab w:val="left" w:pos="5570"/>
        </w:tabs>
        <w:rPr>
          <w:sz w:val="23"/>
          <w:szCs w:val="23"/>
        </w:rPr>
      </w:pPr>
      <w:r>
        <w:rPr>
          <w:sz w:val="23"/>
          <w:szCs w:val="23"/>
        </w:rPr>
        <w:t>*** Although Scania are dominating this market industry across the world, together with their partnerships appear to have the market will under control. Exciting things are happening for this company.</w:t>
      </w:r>
    </w:p>
    <w:p w14:paraId="11C2DD93" w14:textId="2ECF171B" w:rsidR="008B5530" w:rsidRDefault="008B5530" w:rsidP="008B5530">
      <w:pPr>
        <w:tabs>
          <w:tab w:val="left" w:pos="5570"/>
        </w:tabs>
        <w:rPr>
          <w:sz w:val="23"/>
          <w:szCs w:val="23"/>
        </w:rPr>
      </w:pPr>
      <w:r w:rsidRPr="008B5530">
        <w:rPr>
          <w:sz w:val="23"/>
          <w:szCs w:val="23"/>
          <w:highlight w:val="yellow"/>
        </w:rPr>
        <w:t>** Scania --- a bus system can be implemented in stages with minimal disruption. And delivers a return on your investment fast than any other transportation system!!!!!!!</w:t>
      </w:r>
    </w:p>
    <w:p w14:paraId="16771163" w14:textId="77777777" w:rsidR="008B5530" w:rsidRPr="008B5530" w:rsidRDefault="008B5530" w:rsidP="008B5530">
      <w:pPr>
        <w:shd w:val="clear" w:color="auto" w:fill="FFFFFF"/>
        <w:spacing w:before="100" w:beforeAutospacing="1" w:after="0" w:line="390" w:lineRule="atLeast"/>
        <w:jc w:val="center"/>
        <w:rPr>
          <w:rFonts w:ascii="Helvetica" w:eastAsia="Times New Roman" w:hAnsi="Helvetica" w:cs="Times New Roman"/>
          <w:color w:val="53565A"/>
          <w:sz w:val="27"/>
          <w:szCs w:val="27"/>
          <w:lang w:eastAsia="en-AU"/>
        </w:rPr>
      </w:pPr>
      <w:r w:rsidRPr="008B5530">
        <w:rPr>
          <w:rFonts w:ascii="Helvetica" w:eastAsia="Times New Roman" w:hAnsi="Helvetica" w:cs="Times New Roman"/>
          <w:color w:val="53565A"/>
          <w:sz w:val="27"/>
          <w:szCs w:val="27"/>
          <w:lang w:eastAsia="en-AU"/>
        </w:rPr>
        <w:t>A bus system can be implemented in stages, with minimal disruption. And delivers a return on your investment faster than any other transportation system.</w:t>
      </w:r>
    </w:p>
    <w:p w14:paraId="0D45B194" w14:textId="77777777" w:rsidR="008B5530" w:rsidRPr="00636ED9" w:rsidRDefault="008B5530" w:rsidP="00240863">
      <w:pPr>
        <w:tabs>
          <w:tab w:val="left" w:pos="5570"/>
        </w:tabs>
        <w:rPr>
          <w:sz w:val="23"/>
          <w:szCs w:val="23"/>
        </w:rPr>
      </w:pPr>
    </w:p>
    <w:p w14:paraId="630D7D5D" w14:textId="724A770D" w:rsidR="00240863" w:rsidRDefault="00240863" w:rsidP="00240863">
      <w:pPr>
        <w:pStyle w:val="IntenseQuote"/>
      </w:pPr>
      <w:r>
        <w:t xml:space="preserve">Step 10 </w:t>
      </w:r>
    </w:p>
    <w:p w14:paraId="2DC629BB" w14:textId="61BABE93" w:rsidR="00240863" w:rsidRDefault="00240863" w:rsidP="00240863">
      <w:pPr>
        <w:tabs>
          <w:tab w:val="left" w:pos="1260"/>
        </w:tabs>
        <w:rPr>
          <w:i/>
          <w:iCs/>
          <w:sz w:val="23"/>
          <w:szCs w:val="23"/>
        </w:rPr>
      </w:pPr>
      <w:r>
        <w:rPr>
          <w:i/>
          <w:iCs/>
          <w:sz w:val="23"/>
          <w:szCs w:val="23"/>
        </w:rPr>
        <w:t>Step 10 involves you providing (and receiving) feedback to three other students in our unit on their draft ASS#2 Steps 7-9.</w:t>
      </w:r>
    </w:p>
    <w:p w14:paraId="542DFA59" w14:textId="59968038" w:rsidR="003C3FC0" w:rsidRPr="003C3FC0" w:rsidRDefault="003C3FC0" w:rsidP="003C3FC0">
      <w:pPr>
        <w:tabs>
          <w:tab w:val="left" w:pos="1260"/>
        </w:tabs>
        <w:jc w:val="center"/>
        <w:rPr>
          <w:rFonts w:ascii="Copperplate Gothic Bold" w:hAnsi="Copperplate Gothic Bold"/>
          <w:b/>
          <w:bCs/>
          <w:sz w:val="24"/>
          <w:szCs w:val="24"/>
        </w:rPr>
      </w:pPr>
      <w:r w:rsidRPr="003C3FC0">
        <w:rPr>
          <w:rFonts w:ascii="Copperplate Gothic Bold" w:hAnsi="Copperplate Gothic Bold"/>
          <w:b/>
          <w:bCs/>
          <w:sz w:val="24"/>
          <w:szCs w:val="24"/>
        </w:rPr>
        <w:t>Feedback I Provided</w:t>
      </w:r>
    </w:p>
    <w:p w14:paraId="7DC1C3F3" w14:textId="7EBD000D" w:rsidR="003C3FC0" w:rsidRPr="003C3FC0" w:rsidRDefault="003C3FC0" w:rsidP="003C3FC0">
      <w:pPr>
        <w:tabs>
          <w:tab w:val="left" w:pos="1260"/>
        </w:tabs>
        <w:jc w:val="center"/>
        <w:rPr>
          <w:rFonts w:ascii="Copperplate Gothic Bold" w:hAnsi="Copperplate Gothic Bold"/>
          <w:b/>
          <w:bCs/>
          <w:sz w:val="24"/>
          <w:szCs w:val="24"/>
        </w:rPr>
      </w:pPr>
      <w:r w:rsidRPr="003C3FC0">
        <w:rPr>
          <w:rFonts w:ascii="Copperplate Gothic Bold" w:hAnsi="Copperplate Gothic Bold"/>
          <w:b/>
          <w:bCs/>
          <w:sz w:val="24"/>
          <w:szCs w:val="24"/>
        </w:rPr>
        <w:br/>
        <w:t>Feedback I Received</w:t>
      </w:r>
    </w:p>
    <w:sectPr w:rsidR="003C3FC0" w:rsidRPr="003C3FC0">
      <w:head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7EDFEA" w14:textId="77777777" w:rsidR="004F3BB2" w:rsidRDefault="004F3BB2" w:rsidP="0030174A">
      <w:pPr>
        <w:spacing w:after="0" w:line="240" w:lineRule="auto"/>
      </w:pPr>
      <w:r>
        <w:separator/>
      </w:r>
    </w:p>
  </w:endnote>
  <w:endnote w:type="continuationSeparator" w:id="0">
    <w:p w14:paraId="02A63CA5" w14:textId="77777777" w:rsidR="004F3BB2" w:rsidRDefault="004F3BB2" w:rsidP="003017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pperplate Gothic Bold">
    <w:panose1 w:val="020E0705020206020404"/>
    <w:charset w:val="00"/>
    <w:family w:val="swiss"/>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ScaniaSans-Regular">
    <w:altName w:val="Calibri"/>
    <w:panose1 w:val="00000000000000000000"/>
    <w:charset w:val="EE"/>
    <w:family w:val="swiss"/>
    <w:notTrueType/>
    <w:pitch w:val="default"/>
    <w:sig w:usb0="00000005" w:usb1="00000000" w:usb2="00000000" w:usb3="00000000" w:csb0="00000002" w:csb1="00000000"/>
  </w:font>
  <w:font w:name="ScaniaSans-Bold">
    <w:altName w:val="Calibri"/>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3C3971" w14:textId="77777777" w:rsidR="004F3BB2" w:rsidRDefault="004F3BB2" w:rsidP="0030174A">
      <w:pPr>
        <w:spacing w:after="0" w:line="240" w:lineRule="auto"/>
      </w:pPr>
      <w:r>
        <w:separator/>
      </w:r>
    </w:p>
  </w:footnote>
  <w:footnote w:type="continuationSeparator" w:id="0">
    <w:p w14:paraId="6D3C636E" w14:textId="77777777" w:rsidR="004F3BB2" w:rsidRDefault="004F3BB2" w:rsidP="003017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34855A" w14:textId="329DD7E5" w:rsidR="0030174A" w:rsidRPr="0030174A" w:rsidRDefault="0030174A" w:rsidP="0030174A">
    <w:pPr>
      <w:pStyle w:val="Header"/>
      <w:rPr>
        <w:b/>
        <w:bCs/>
      </w:rPr>
    </w:pPr>
    <w:r w:rsidRPr="0030174A">
      <w:rPr>
        <w:b/>
        <w:bCs/>
      </w:rPr>
      <w:t>ACCT11059 - 2019</w:t>
    </w:r>
    <w:r w:rsidRPr="0030174A">
      <w:rPr>
        <w:b/>
        <w:bCs/>
      </w:rPr>
      <w:tab/>
      <w:t>ASSESSMENT #2</w:t>
    </w:r>
    <w:r w:rsidRPr="0030174A">
      <w:rPr>
        <w:b/>
        <w:bCs/>
      </w:rPr>
      <w:tab/>
      <w:t>Cherie-lee Torrisi 12056762</w:t>
    </w:r>
  </w:p>
  <w:p w14:paraId="5E131278" w14:textId="77777777" w:rsidR="0030174A" w:rsidRPr="0030174A" w:rsidRDefault="0030174A" w:rsidP="0030174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F1C4D"/>
    <w:multiLevelType w:val="hybridMultilevel"/>
    <w:tmpl w:val="3A3C798A"/>
    <w:lvl w:ilvl="0" w:tplc="3E885AFE">
      <w:numFmt w:val="bullet"/>
      <w:lvlText w:val=""/>
      <w:lvlJc w:val="left"/>
      <w:pPr>
        <w:ind w:left="410" w:hanging="360"/>
      </w:pPr>
      <w:rPr>
        <w:rFonts w:ascii="Wingdings" w:eastAsiaTheme="minorHAnsi" w:hAnsi="Wingdings" w:cstheme="minorBidi" w:hint="default"/>
      </w:rPr>
    </w:lvl>
    <w:lvl w:ilvl="1" w:tplc="0C090003" w:tentative="1">
      <w:start w:val="1"/>
      <w:numFmt w:val="bullet"/>
      <w:lvlText w:val="o"/>
      <w:lvlJc w:val="left"/>
      <w:pPr>
        <w:ind w:left="1130" w:hanging="360"/>
      </w:pPr>
      <w:rPr>
        <w:rFonts w:ascii="Courier New" w:hAnsi="Courier New" w:cs="Courier New" w:hint="default"/>
      </w:rPr>
    </w:lvl>
    <w:lvl w:ilvl="2" w:tplc="0C090005" w:tentative="1">
      <w:start w:val="1"/>
      <w:numFmt w:val="bullet"/>
      <w:lvlText w:val=""/>
      <w:lvlJc w:val="left"/>
      <w:pPr>
        <w:ind w:left="1850" w:hanging="360"/>
      </w:pPr>
      <w:rPr>
        <w:rFonts w:ascii="Wingdings" w:hAnsi="Wingdings" w:hint="default"/>
      </w:rPr>
    </w:lvl>
    <w:lvl w:ilvl="3" w:tplc="0C090001" w:tentative="1">
      <w:start w:val="1"/>
      <w:numFmt w:val="bullet"/>
      <w:lvlText w:val=""/>
      <w:lvlJc w:val="left"/>
      <w:pPr>
        <w:ind w:left="2570" w:hanging="360"/>
      </w:pPr>
      <w:rPr>
        <w:rFonts w:ascii="Symbol" w:hAnsi="Symbol" w:hint="default"/>
      </w:rPr>
    </w:lvl>
    <w:lvl w:ilvl="4" w:tplc="0C090003" w:tentative="1">
      <w:start w:val="1"/>
      <w:numFmt w:val="bullet"/>
      <w:lvlText w:val="o"/>
      <w:lvlJc w:val="left"/>
      <w:pPr>
        <w:ind w:left="3290" w:hanging="360"/>
      </w:pPr>
      <w:rPr>
        <w:rFonts w:ascii="Courier New" w:hAnsi="Courier New" w:cs="Courier New" w:hint="default"/>
      </w:rPr>
    </w:lvl>
    <w:lvl w:ilvl="5" w:tplc="0C090005" w:tentative="1">
      <w:start w:val="1"/>
      <w:numFmt w:val="bullet"/>
      <w:lvlText w:val=""/>
      <w:lvlJc w:val="left"/>
      <w:pPr>
        <w:ind w:left="4010" w:hanging="360"/>
      </w:pPr>
      <w:rPr>
        <w:rFonts w:ascii="Wingdings" w:hAnsi="Wingdings" w:hint="default"/>
      </w:rPr>
    </w:lvl>
    <w:lvl w:ilvl="6" w:tplc="0C090001" w:tentative="1">
      <w:start w:val="1"/>
      <w:numFmt w:val="bullet"/>
      <w:lvlText w:val=""/>
      <w:lvlJc w:val="left"/>
      <w:pPr>
        <w:ind w:left="4730" w:hanging="360"/>
      </w:pPr>
      <w:rPr>
        <w:rFonts w:ascii="Symbol" w:hAnsi="Symbol" w:hint="default"/>
      </w:rPr>
    </w:lvl>
    <w:lvl w:ilvl="7" w:tplc="0C090003" w:tentative="1">
      <w:start w:val="1"/>
      <w:numFmt w:val="bullet"/>
      <w:lvlText w:val="o"/>
      <w:lvlJc w:val="left"/>
      <w:pPr>
        <w:ind w:left="5450" w:hanging="360"/>
      </w:pPr>
      <w:rPr>
        <w:rFonts w:ascii="Courier New" w:hAnsi="Courier New" w:cs="Courier New" w:hint="default"/>
      </w:rPr>
    </w:lvl>
    <w:lvl w:ilvl="8" w:tplc="0C090005" w:tentative="1">
      <w:start w:val="1"/>
      <w:numFmt w:val="bullet"/>
      <w:lvlText w:val=""/>
      <w:lvlJc w:val="left"/>
      <w:pPr>
        <w:ind w:left="6170" w:hanging="360"/>
      </w:pPr>
      <w:rPr>
        <w:rFonts w:ascii="Wingdings" w:hAnsi="Wingdings" w:hint="default"/>
      </w:rPr>
    </w:lvl>
  </w:abstractNum>
  <w:abstractNum w:abstractNumId="1" w15:restartNumberingAfterBreak="0">
    <w:nsid w:val="36AF152A"/>
    <w:multiLevelType w:val="hybridMultilevel"/>
    <w:tmpl w:val="498615C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37016456"/>
    <w:multiLevelType w:val="hybridMultilevel"/>
    <w:tmpl w:val="25C42B16"/>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44221286"/>
    <w:multiLevelType w:val="hybridMultilevel"/>
    <w:tmpl w:val="33BE7A3A"/>
    <w:lvl w:ilvl="0" w:tplc="183C1DA8">
      <w:start w:val="7"/>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4DC4245B"/>
    <w:multiLevelType w:val="hybridMultilevel"/>
    <w:tmpl w:val="00007F80"/>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58AF7596"/>
    <w:multiLevelType w:val="hybridMultilevel"/>
    <w:tmpl w:val="C178BEF4"/>
    <w:lvl w:ilvl="0" w:tplc="842624B0">
      <w:numFmt w:val="bullet"/>
      <w:lvlText w:val=""/>
      <w:lvlJc w:val="left"/>
      <w:pPr>
        <w:ind w:left="720" w:hanging="360"/>
      </w:pPr>
      <w:rPr>
        <w:rFonts w:ascii="Symbol" w:eastAsiaTheme="minorHAnsi" w:hAnsi="Symbol"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5A8567EB"/>
    <w:multiLevelType w:val="hybridMultilevel"/>
    <w:tmpl w:val="B6DCC01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6E5323DE"/>
    <w:multiLevelType w:val="hybridMultilevel"/>
    <w:tmpl w:val="5FE8D162"/>
    <w:lvl w:ilvl="0" w:tplc="634E3CFE">
      <w:numFmt w:val="bullet"/>
      <w:lvlText w:val="-"/>
      <w:lvlJc w:val="left"/>
      <w:pPr>
        <w:ind w:left="720" w:hanging="360"/>
      </w:pPr>
      <w:rPr>
        <w:rFonts w:ascii="Times New Roman" w:eastAsiaTheme="minorHAnsi"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1"/>
  </w:num>
  <w:num w:numId="4">
    <w:abstractNumId w:val="4"/>
  </w:num>
  <w:num w:numId="5">
    <w:abstractNumId w:val="0"/>
  </w:num>
  <w:num w:numId="6">
    <w:abstractNumId w:val="2"/>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5B1F"/>
    <w:rsid w:val="0004403C"/>
    <w:rsid w:val="00091FD8"/>
    <w:rsid w:val="000A6EEB"/>
    <w:rsid w:val="00117093"/>
    <w:rsid w:val="00175041"/>
    <w:rsid w:val="001C3C78"/>
    <w:rsid w:val="001F7144"/>
    <w:rsid w:val="00206FA3"/>
    <w:rsid w:val="0022772A"/>
    <w:rsid w:val="00240863"/>
    <w:rsid w:val="0029295B"/>
    <w:rsid w:val="002959EE"/>
    <w:rsid w:val="0030174A"/>
    <w:rsid w:val="003C3FC0"/>
    <w:rsid w:val="003E4308"/>
    <w:rsid w:val="003F5207"/>
    <w:rsid w:val="004148E3"/>
    <w:rsid w:val="00423D4D"/>
    <w:rsid w:val="00430877"/>
    <w:rsid w:val="00443653"/>
    <w:rsid w:val="00444DBE"/>
    <w:rsid w:val="00476494"/>
    <w:rsid w:val="00480FEA"/>
    <w:rsid w:val="004C3E7B"/>
    <w:rsid w:val="004E6F56"/>
    <w:rsid w:val="004F3BB2"/>
    <w:rsid w:val="00505565"/>
    <w:rsid w:val="005268A3"/>
    <w:rsid w:val="005666A5"/>
    <w:rsid w:val="005D261C"/>
    <w:rsid w:val="00605461"/>
    <w:rsid w:val="00636ED9"/>
    <w:rsid w:val="006A5C6A"/>
    <w:rsid w:val="006C4E6A"/>
    <w:rsid w:val="00703DD7"/>
    <w:rsid w:val="007213B3"/>
    <w:rsid w:val="0073144C"/>
    <w:rsid w:val="00746254"/>
    <w:rsid w:val="00747EBE"/>
    <w:rsid w:val="00760934"/>
    <w:rsid w:val="007874D9"/>
    <w:rsid w:val="007A162A"/>
    <w:rsid w:val="007D5EDE"/>
    <w:rsid w:val="00814EA4"/>
    <w:rsid w:val="0082194D"/>
    <w:rsid w:val="0084196F"/>
    <w:rsid w:val="00857604"/>
    <w:rsid w:val="00867418"/>
    <w:rsid w:val="008728F9"/>
    <w:rsid w:val="008A3EA9"/>
    <w:rsid w:val="008B5530"/>
    <w:rsid w:val="008E66B0"/>
    <w:rsid w:val="00950754"/>
    <w:rsid w:val="00971A9F"/>
    <w:rsid w:val="0099542A"/>
    <w:rsid w:val="009A09DC"/>
    <w:rsid w:val="009C7E55"/>
    <w:rsid w:val="009D5B9F"/>
    <w:rsid w:val="009D7A80"/>
    <w:rsid w:val="00A13BE3"/>
    <w:rsid w:val="00AF4A54"/>
    <w:rsid w:val="00B035EA"/>
    <w:rsid w:val="00B6378A"/>
    <w:rsid w:val="00C136F4"/>
    <w:rsid w:val="00C27ED0"/>
    <w:rsid w:val="00C81B8D"/>
    <w:rsid w:val="00CA4E2E"/>
    <w:rsid w:val="00CC1E88"/>
    <w:rsid w:val="00CC5324"/>
    <w:rsid w:val="00CD5C03"/>
    <w:rsid w:val="00D35033"/>
    <w:rsid w:val="00D41272"/>
    <w:rsid w:val="00D80324"/>
    <w:rsid w:val="00D95793"/>
    <w:rsid w:val="00D9593A"/>
    <w:rsid w:val="00DB07B8"/>
    <w:rsid w:val="00DD7FBD"/>
    <w:rsid w:val="00DE77B1"/>
    <w:rsid w:val="00E431EB"/>
    <w:rsid w:val="00E80D14"/>
    <w:rsid w:val="00E9092F"/>
    <w:rsid w:val="00EB26F0"/>
    <w:rsid w:val="00F01D53"/>
    <w:rsid w:val="00F12DCD"/>
    <w:rsid w:val="00F17C4A"/>
    <w:rsid w:val="00F33F2D"/>
    <w:rsid w:val="00F4221D"/>
    <w:rsid w:val="00F452BB"/>
    <w:rsid w:val="00F65B1F"/>
    <w:rsid w:val="00F65F0F"/>
    <w:rsid w:val="00F81214"/>
    <w:rsid w:val="00FA1E29"/>
    <w:rsid w:val="00FA3A2F"/>
    <w:rsid w:val="00FA411B"/>
    <w:rsid w:val="00FC00F8"/>
    <w:rsid w:val="00FC3CF4"/>
    <w:rsid w:val="00FD0E9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9B28B1"/>
  <w15:chartTrackingRefBased/>
  <w15:docId w15:val="{511BDE21-10A9-41A9-AC96-C610549FE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4">
    <w:name w:val="heading 4"/>
    <w:basedOn w:val="Normal"/>
    <w:link w:val="Heading4Char"/>
    <w:uiPriority w:val="9"/>
    <w:qFormat/>
    <w:rsid w:val="008B5530"/>
    <w:pPr>
      <w:spacing w:before="100" w:beforeAutospacing="1" w:after="100" w:afterAutospacing="1" w:line="240" w:lineRule="auto"/>
      <w:outlineLvl w:val="3"/>
    </w:pPr>
    <w:rPr>
      <w:rFonts w:ascii="Times New Roman" w:eastAsia="Times New Roman" w:hAnsi="Times New Roman" w:cs="Times New Roman"/>
      <w:b/>
      <w:bCs/>
      <w:sz w:val="24"/>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5B1F"/>
    <w:pPr>
      <w:ind w:left="720"/>
      <w:contextualSpacing/>
    </w:pPr>
  </w:style>
  <w:style w:type="paragraph" w:styleId="Header">
    <w:name w:val="header"/>
    <w:basedOn w:val="Normal"/>
    <w:link w:val="HeaderChar"/>
    <w:uiPriority w:val="99"/>
    <w:unhideWhenUsed/>
    <w:rsid w:val="0030174A"/>
    <w:pPr>
      <w:tabs>
        <w:tab w:val="center" w:pos="4513"/>
        <w:tab w:val="right" w:pos="9026"/>
      </w:tabs>
      <w:spacing w:after="0" w:line="240" w:lineRule="auto"/>
    </w:pPr>
  </w:style>
  <w:style w:type="character" w:customStyle="1" w:styleId="HeaderChar">
    <w:name w:val="Header Char"/>
    <w:basedOn w:val="DefaultParagraphFont"/>
    <w:link w:val="Header"/>
    <w:uiPriority w:val="99"/>
    <w:rsid w:val="0030174A"/>
  </w:style>
  <w:style w:type="paragraph" w:styleId="Footer">
    <w:name w:val="footer"/>
    <w:basedOn w:val="Normal"/>
    <w:link w:val="FooterChar"/>
    <w:uiPriority w:val="99"/>
    <w:unhideWhenUsed/>
    <w:rsid w:val="0030174A"/>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174A"/>
  </w:style>
  <w:style w:type="paragraph" w:styleId="IntenseQuote">
    <w:name w:val="Intense Quote"/>
    <w:basedOn w:val="Normal"/>
    <w:next w:val="Normal"/>
    <w:link w:val="IntenseQuoteChar"/>
    <w:uiPriority w:val="30"/>
    <w:qFormat/>
    <w:rsid w:val="003E4308"/>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3E4308"/>
    <w:rPr>
      <w:i/>
      <w:iCs/>
      <w:color w:val="4472C4" w:themeColor="accent1"/>
    </w:rPr>
  </w:style>
  <w:style w:type="character" w:styleId="Hyperlink">
    <w:name w:val="Hyperlink"/>
    <w:basedOn w:val="DefaultParagraphFont"/>
    <w:uiPriority w:val="99"/>
    <w:unhideWhenUsed/>
    <w:rsid w:val="004E6F56"/>
    <w:rPr>
      <w:color w:val="0000FF"/>
      <w:u w:val="single"/>
    </w:rPr>
  </w:style>
  <w:style w:type="character" w:styleId="UnresolvedMention">
    <w:name w:val="Unresolved Mention"/>
    <w:basedOn w:val="DefaultParagraphFont"/>
    <w:uiPriority w:val="99"/>
    <w:semiHidden/>
    <w:unhideWhenUsed/>
    <w:rsid w:val="00E9092F"/>
    <w:rPr>
      <w:color w:val="605E5C"/>
      <w:shd w:val="clear" w:color="auto" w:fill="E1DFDD"/>
    </w:rPr>
  </w:style>
  <w:style w:type="character" w:customStyle="1" w:styleId="Heading4Char">
    <w:name w:val="Heading 4 Char"/>
    <w:basedOn w:val="DefaultParagraphFont"/>
    <w:link w:val="Heading4"/>
    <w:uiPriority w:val="9"/>
    <w:rsid w:val="008B5530"/>
    <w:rPr>
      <w:rFonts w:ascii="Times New Roman" w:eastAsia="Times New Roman" w:hAnsi="Times New Roman" w:cs="Times New Roman"/>
      <w:b/>
      <w:bCs/>
      <w:sz w:val="24"/>
      <w:szCs w:val="24"/>
      <w:lang w:eastAsia="en-AU"/>
    </w:rPr>
  </w:style>
  <w:style w:type="paragraph" w:customStyle="1" w:styleId="item-text">
    <w:name w:val="item-text"/>
    <w:basedOn w:val="Normal"/>
    <w:rsid w:val="008B5530"/>
    <w:pPr>
      <w:spacing w:before="100" w:beforeAutospacing="1" w:after="100" w:afterAutospacing="1" w:line="240" w:lineRule="auto"/>
    </w:pPr>
    <w:rPr>
      <w:rFonts w:ascii="Times New Roman" w:eastAsia="Times New Roman" w:hAnsi="Times New Roman" w:cs="Times New Roman"/>
      <w:sz w:val="24"/>
      <w:szCs w:val="24"/>
      <w:lang w:eastAsia="en-AU"/>
    </w:rPr>
  </w:style>
  <w:style w:type="table" w:styleId="TableGrid">
    <w:name w:val="Table Grid"/>
    <w:basedOn w:val="TableNormal"/>
    <w:uiPriority w:val="39"/>
    <w:rsid w:val="00444D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83901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investing.com/equities/scania-b"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www.trucksales.com.au/editorial/details/visy-logistics-to-trial-scanias-ecolution-initiative-118319/"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https://www.scania.com/au/en/home/g500-promotion.html"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1871</TotalTime>
  <Pages>6</Pages>
  <Words>1902</Words>
  <Characters>10846</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Cherie-lee Torrisi</dc:creator>
  <cp:keywords/>
  <dc:description/>
  <cp:lastModifiedBy>Cherie-lee Torrisi</cp:lastModifiedBy>
  <cp:revision>21</cp:revision>
  <dcterms:created xsi:type="dcterms:W3CDTF">2019-08-20T09:46:00Z</dcterms:created>
  <dcterms:modified xsi:type="dcterms:W3CDTF">2019-10-07T10:57:00Z</dcterms:modified>
</cp:coreProperties>
</file>